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61736" w14:textId="77777777" w:rsidR="006514CD" w:rsidRDefault="006514CD" w:rsidP="006E694A">
      <w:pPr>
        <w:tabs>
          <w:tab w:val="left" w:pos="7020"/>
        </w:tabs>
        <w:ind w:left="7020"/>
      </w:pPr>
    </w:p>
    <w:p w14:paraId="56A79C0D" w14:textId="77777777" w:rsidR="006514CD" w:rsidRDefault="006514CD" w:rsidP="006E694A">
      <w:pPr>
        <w:tabs>
          <w:tab w:val="left" w:pos="7020"/>
        </w:tabs>
        <w:ind w:left="7020"/>
      </w:pPr>
    </w:p>
    <w:p w14:paraId="4F396AD8" w14:textId="77777777" w:rsidR="006514CD" w:rsidRDefault="006514CD" w:rsidP="006E694A">
      <w:pPr>
        <w:tabs>
          <w:tab w:val="left" w:pos="7020"/>
        </w:tabs>
        <w:ind w:left="7020"/>
      </w:pPr>
    </w:p>
    <w:p w14:paraId="353D2811" w14:textId="77777777" w:rsidR="005217E7" w:rsidRDefault="005217E7" w:rsidP="006E694A">
      <w:pPr>
        <w:tabs>
          <w:tab w:val="left" w:pos="7020"/>
        </w:tabs>
        <w:ind w:left="7020"/>
      </w:pPr>
    </w:p>
    <w:p w14:paraId="480C309A" w14:textId="47702B62" w:rsidR="00A20567" w:rsidRPr="00982290" w:rsidRDefault="00A20567" w:rsidP="005217E7">
      <w:pPr>
        <w:tabs>
          <w:tab w:val="left" w:pos="7020"/>
        </w:tabs>
        <w:spacing w:line="276" w:lineRule="auto"/>
        <w:ind w:left="7020"/>
      </w:pPr>
      <w:r w:rsidRPr="00982290">
        <w:t xml:space="preserve">Date: </w:t>
      </w:r>
    </w:p>
    <w:p w14:paraId="16B16B20" w14:textId="77777777" w:rsidR="00A20567" w:rsidRPr="00982290" w:rsidRDefault="00A20567" w:rsidP="005217E7">
      <w:pPr>
        <w:spacing w:line="276" w:lineRule="auto"/>
      </w:pPr>
      <w:r w:rsidRPr="00982290">
        <w:t>To,</w:t>
      </w:r>
    </w:p>
    <w:p w14:paraId="2F6762AC" w14:textId="77777777" w:rsidR="00A20567" w:rsidRPr="00982290" w:rsidRDefault="00A20567" w:rsidP="005217E7">
      <w:pPr>
        <w:pStyle w:val="Heading2"/>
        <w:spacing w:line="276" w:lineRule="auto"/>
        <w:rPr>
          <w:i w:val="0"/>
          <w:iCs w:val="0"/>
        </w:rPr>
      </w:pPr>
      <w:r w:rsidRPr="00982290">
        <w:rPr>
          <w:i w:val="0"/>
          <w:iCs w:val="0"/>
        </w:rPr>
        <w:t>(NAME &amp; ADDRESS OF MANPOWER AGENCY IN NEPAL)</w:t>
      </w:r>
    </w:p>
    <w:p w14:paraId="2C41353B" w14:textId="3E0D4B6E" w:rsidR="00A20567" w:rsidRPr="00982290" w:rsidRDefault="00A20567" w:rsidP="005217E7">
      <w:pPr>
        <w:spacing w:line="276" w:lineRule="auto"/>
      </w:pPr>
      <w:r w:rsidRPr="00982290">
        <w:t xml:space="preserve">Recruiting Licence </w:t>
      </w:r>
      <w:r w:rsidR="006E694A">
        <w:t>N</w:t>
      </w:r>
      <w:r w:rsidRPr="00982290">
        <w:t>o</w:t>
      </w:r>
      <w:r w:rsidR="00982290">
        <w:t>.</w:t>
      </w:r>
      <w:r w:rsidRPr="00982290">
        <w:t xml:space="preserve"> __________________</w:t>
      </w:r>
    </w:p>
    <w:p w14:paraId="5CA3DC9E" w14:textId="18153CC5" w:rsidR="00A20567" w:rsidRPr="00982290" w:rsidRDefault="00A20567" w:rsidP="005217E7">
      <w:pPr>
        <w:spacing w:line="276" w:lineRule="auto"/>
      </w:pPr>
      <w:r w:rsidRPr="00982290">
        <w:t>Company Registrar's Reg</w:t>
      </w:r>
      <w:r w:rsidR="006E694A">
        <w:t>istration</w:t>
      </w:r>
      <w:r w:rsidRPr="00982290">
        <w:t xml:space="preserve"> No.________________</w:t>
      </w:r>
    </w:p>
    <w:p w14:paraId="15537E7B" w14:textId="0636E960" w:rsidR="00A20567" w:rsidRDefault="00A20567" w:rsidP="00A20567"/>
    <w:p w14:paraId="03A3A926" w14:textId="77777777" w:rsidR="005217E7" w:rsidRPr="00982290" w:rsidRDefault="005217E7" w:rsidP="00A20567"/>
    <w:p w14:paraId="3F27E96F" w14:textId="77777777" w:rsidR="00A20567" w:rsidRPr="00982290" w:rsidRDefault="00A20567" w:rsidP="00A20567">
      <w:r w:rsidRPr="00982290">
        <w:t>Dear Sir/Madam,</w:t>
      </w:r>
    </w:p>
    <w:p w14:paraId="79331C5D" w14:textId="77777777" w:rsidR="00A20567" w:rsidRDefault="00A20567" w:rsidP="00A20567"/>
    <w:p w14:paraId="38D42235" w14:textId="77777777" w:rsidR="00A20567" w:rsidRDefault="00A20567" w:rsidP="00A20567">
      <w:pPr>
        <w:rPr>
          <w:b/>
          <w:bCs/>
        </w:rPr>
      </w:pPr>
      <w:r>
        <w:rPr>
          <w:b/>
          <w:bCs/>
        </w:rPr>
        <w:t>Re: DEMAND LETTER FOR RECRUITMENT OF WORKERS FROM NEPAL</w:t>
      </w:r>
    </w:p>
    <w:p w14:paraId="3D312000" w14:textId="77777777" w:rsidR="00A20567" w:rsidRDefault="00A20567" w:rsidP="005217E7">
      <w:pPr>
        <w:spacing w:line="276" w:lineRule="auto"/>
        <w:rPr>
          <w:b/>
          <w:bCs/>
        </w:rPr>
      </w:pPr>
    </w:p>
    <w:p w14:paraId="20A56430" w14:textId="13822C9E" w:rsidR="00A20567" w:rsidRDefault="005217E7" w:rsidP="005217E7">
      <w:pPr>
        <w:spacing w:line="276" w:lineRule="auto"/>
        <w:jc w:val="both"/>
        <w:rPr>
          <w:b/>
          <w:bCs/>
        </w:rPr>
      </w:pPr>
      <w:r>
        <w:tab/>
      </w:r>
      <w:r w:rsidR="00A20567">
        <w:t xml:space="preserve">We hereby appoint your company to recruit Nepali male/female workers as mentioned below for employment with our company </w:t>
      </w:r>
      <w:r w:rsidR="00A20567" w:rsidRPr="00874D11">
        <w:rPr>
          <w:b/>
          <w:bCs/>
        </w:rPr>
        <w:t xml:space="preserve">on the basis of </w:t>
      </w:r>
    </w:p>
    <w:p w14:paraId="04014428" w14:textId="29620793" w:rsidR="00A20567" w:rsidRDefault="00A20567" w:rsidP="005217E7">
      <w:pPr>
        <w:spacing w:line="276" w:lineRule="auto"/>
        <w:jc w:val="both"/>
        <w:rPr>
          <w:b/>
          <w:bCs/>
        </w:rPr>
      </w:pPr>
      <w:proofErr w:type="spellStart"/>
      <w:r>
        <w:rPr>
          <w:b/>
          <w:bCs/>
        </w:rPr>
        <w:t>KDN</w:t>
      </w:r>
      <w:proofErr w:type="spellEnd"/>
      <w:r>
        <w:rPr>
          <w:b/>
          <w:bCs/>
        </w:rPr>
        <w:t xml:space="preserve"> Approval No</w:t>
      </w:r>
      <w:r w:rsidR="005217E7">
        <w:rPr>
          <w:b/>
          <w:bCs/>
        </w:rPr>
        <w:t>.</w:t>
      </w:r>
      <w:r>
        <w:rPr>
          <w:b/>
          <w:bCs/>
        </w:rPr>
        <w:t xml:space="preserve"> </w:t>
      </w:r>
      <w:r w:rsidR="005217E7" w:rsidRPr="005217E7">
        <w:t>__________________________________________________________________</w:t>
      </w:r>
    </w:p>
    <w:p w14:paraId="07A70A34" w14:textId="5410F3B3" w:rsidR="00A20567" w:rsidRDefault="00A20567" w:rsidP="005217E7">
      <w:pPr>
        <w:spacing w:line="276" w:lineRule="auto"/>
        <w:jc w:val="both"/>
      </w:pPr>
      <w:r>
        <w:rPr>
          <w:b/>
          <w:bCs/>
        </w:rPr>
        <w:t>Date</w:t>
      </w:r>
      <w:r w:rsidR="0021562B">
        <w:rPr>
          <w:b/>
          <w:bCs/>
        </w:rPr>
        <w:t>d</w:t>
      </w:r>
      <w:r>
        <w:rPr>
          <w:b/>
          <w:bCs/>
        </w:rPr>
        <w:t xml:space="preserve"> </w:t>
      </w:r>
      <w:r w:rsidR="005217E7">
        <w:t xml:space="preserve">______________________ </w:t>
      </w:r>
      <w:r>
        <w:t>and liaise with relevant authorities in Nepal concerning recruitment.</w:t>
      </w:r>
    </w:p>
    <w:p w14:paraId="2E3F2696" w14:textId="77777777" w:rsidR="00A20567" w:rsidRDefault="00A20567" w:rsidP="005217E7">
      <w:pPr>
        <w:spacing w:line="276" w:lineRule="auto"/>
        <w:jc w:val="both"/>
      </w:pPr>
    </w:p>
    <w:p w14:paraId="47B81D16" w14:textId="77777777" w:rsidR="00A20567" w:rsidRDefault="00A20567" w:rsidP="005217E7">
      <w:pPr>
        <w:spacing w:line="276" w:lineRule="auto"/>
        <w:jc w:val="both"/>
      </w:pPr>
      <w:r>
        <w:t xml:space="preserve">Our recruitment terms and conditions </w:t>
      </w:r>
      <w:r w:rsidR="0021562B">
        <w:t xml:space="preserve">for the recruitment, employment and repatriation of the workers </w:t>
      </w:r>
      <w:r>
        <w:t>are as follows:</w:t>
      </w:r>
    </w:p>
    <w:p w14:paraId="7D40B19A" w14:textId="77777777" w:rsidR="00A20567" w:rsidRDefault="00A20567" w:rsidP="00A20567"/>
    <w:tbl>
      <w:tblPr>
        <w:tblW w:w="9900" w:type="dxa"/>
        <w:tblLayout w:type="fixed"/>
        <w:tblLook w:val="04A0" w:firstRow="1" w:lastRow="0" w:firstColumn="1" w:lastColumn="0" w:noHBand="0" w:noVBand="1"/>
      </w:tblPr>
      <w:tblGrid>
        <w:gridCol w:w="378"/>
        <w:gridCol w:w="252"/>
        <w:gridCol w:w="3150"/>
        <w:gridCol w:w="2730"/>
        <w:gridCol w:w="3390"/>
      </w:tblGrid>
      <w:tr w:rsidR="00A20567" w14:paraId="0920484A" w14:textId="77777777" w:rsidTr="00E1106E">
        <w:tc>
          <w:tcPr>
            <w:tcW w:w="378" w:type="dxa"/>
          </w:tcPr>
          <w:p w14:paraId="35EA4E44" w14:textId="77777777" w:rsidR="00A20567" w:rsidRDefault="00A20567" w:rsidP="00056D2F">
            <w:pPr>
              <w:pStyle w:val="ListParagraph"/>
              <w:numPr>
                <w:ilvl w:val="0"/>
                <w:numId w:val="1"/>
              </w:numPr>
              <w:spacing w:line="360" w:lineRule="auto"/>
              <w:jc w:val="both"/>
            </w:pPr>
          </w:p>
        </w:tc>
        <w:tc>
          <w:tcPr>
            <w:tcW w:w="3402" w:type="dxa"/>
            <w:gridSpan w:val="2"/>
            <w:hideMark/>
          </w:tcPr>
          <w:p w14:paraId="78C96123" w14:textId="77777777" w:rsidR="00A20567" w:rsidRDefault="00A20567" w:rsidP="00056D2F">
            <w:pPr>
              <w:spacing w:line="360" w:lineRule="auto"/>
            </w:pPr>
            <w:r>
              <w:rPr>
                <w:b/>
                <w:bCs/>
              </w:rPr>
              <w:t>Number of workers</w:t>
            </w:r>
          </w:p>
        </w:tc>
        <w:tc>
          <w:tcPr>
            <w:tcW w:w="6120" w:type="dxa"/>
            <w:gridSpan w:val="2"/>
            <w:hideMark/>
          </w:tcPr>
          <w:p w14:paraId="60A08522" w14:textId="77777777" w:rsidR="00A20567" w:rsidRDefault="00A20567" w:rsidP="00056D2F">
            <w:pPr>
              <w:spacing w:line="360" w:lineRule="auto"/>
            </w:pPr>
            <w:r>
              <w:t>:(In numerical and words)</w:t>
            </w:r>
          </w:p>
        </w:tc>
      </w:tr>
      <w:tr w:rsidR="00A20567" w14:paraId="680D15CB" w14:textId="77777777" w:rsidTr="00E1106E">
        <w:tc>
          <w:tcPr>
            <w:tcW w:w="378" w:type="dxa"/>
          </w:tcPr>
          <w:p w14:paraId="3681F7AE" w14:textId="77777777" w:rsidR="00A20567" w:rsidRDefault="00A20567" w:rsidP="00056D2F">
            <w:pPr>
              <w:pStyle w:val="ListParagraph"/>
              <w:numPr>
                <w:ilvl w:val="0"/>
                <w:numId w:val="1"/>
              </w:numPr>
              <w:spacing w:line="360" w:lineRule="auto"/>
              <w:jc w:val="both"/>
            </w:pPr>
          </w:p>
        </w:tc>
        <w:tc>
          <w:tcPr>
            <w:tcW w:w="3402" w:type="dxa"/>
            <w:gridSpan w:val="2"/>
            <w:hideMark/>
          </w:tcPr>
          <w:p w14:paraId="33079BEA" w14:textId="77777777" w:rsidR="00A20567" w:rsidRDefault="00A20567" w:rsidP="00056D2F">
            <w:pPr>
              <w:spacing w:line="360" w:lineRule="auto"/>
              <w:rPr>
                <w:b/>
                <w:bCs/>
              </w:rPr>
            </w:pPr>
            <w:r>
              <w:rPr>
                <w:b/>
                <w:bCs/>
              </w:rPr>
              <w:t>Job Category</w:t>
            </w:r>
            <w:r w:rsidR="00892475">
              <w:rPr>
                <w:b/>
                <w:bCs/>
              </w:rPr>
              <w:t>/ Sub Category</w:t>
            </w:r>
          </w:p>
        </w:tc>
        <w:tc>
          <w:tcPr>
            <w:tcW w:w="6120" w:type="dxa"/>
            <w:gridSpan w:val="2"/>
            <w:hideMark/>
          </w:tcPr>
          <w:p w14:paraId="45F52158" w14:textId="77777777" w:rsidR="00A20567" w:rsidRDefault="00A20567" w:rsidP="00056D2F">
            <w:pPr>
              <w:spacing w:line="360" w:lineRule="auto"/>
            </w:pPr>
            <w:r>
              <w:t>:</w:t>
            </w:r>
          </w:p>
        </w:tc>
      </w:tr>
      <w:tr w:rsidR="00A20567" w14:paraId="27BC687F" w14:textId="77777777" w:rsidTr="00E1106E">
        <w:tc>
          <w:tcPr>
            <w:tcW w:w="378" w:type="dxa"/>
          </w:tcPr>
          <w:p w14:paraId="5909EB01" w14:textId="77777777" w:rsidR="00A20567" w:rsidRDefault="00A20567" w:rsidP="00056D2F">
            <w:pPr>
              <w:pStyle w:val="ListParagraph"/>
              <w:numPr>
                <w:ilvl w:val="0"/>
                <w:numId w:val="1"/>
              </w:numPr>
              <w:spacing w:line="360" w:lineRule="auto"/>
              <w:jc w:val="both"/>
            </w:pPr>
          </w:p>
        </w:tc>
        <w:tc>
          <w:tcPr>
            <w:tcW w:w="3402" w:type="dxa"/>
            <w:gridSpan w:val="2"/>
            <w:hideMark/>
          </w:tcPr>
          <w:p w14:paraId="6C897288" w14:textId="77777777" w:rsidR="00A20567" w:rsidRDefault="00A20567" w:rsidP="00056D2F">
            <w:pPr>
              <w:spacing w:line="360" w:lineRule="auto"/>
              <w:rPr>
                <w:b/>
                <w:bCs/>
              </w:rPr>
            </w:pPr>
            <w:r>
              <w:rPr>
                <w:b/>
                <w:bCs/>
              </w:rPr>
              <w:t>Job Description</w:t>
            </w:r>
          </w:p>
        </w:tc>
        <w:tc>
          <w:tcPr>
            <w:tcW w:w="6120" w:type="dxa"/>
            <w:gridSpan w:val="2"/>
            <w:hideMark/>
          </w:tcPr>
          <w:p w14:paraId="6FFBBE32" w14:textId="77777777" w:rsidR="00A20567" w:rsidRDefault="00A20567" w:rsidP="00056D2F">
            <w:pPr>
              <w:spacing w:line="360" w:lineRule="auto"/>
            </w:pPr>
            <w:r>
              <w:t>:</w:t>
            </w:r>
          </w:p>
        </w:tc>
      </w:tr>
      <w:tr w:rsidR="00A20567" w14:paraId="56D1A361" w14:textId="77777777" w:rsidTr="00E1106E">
        <w:tc>
          <w:tcPr>
            <w:tcW w:w="378" w:type="dxa"/>
          </w:tcPr>
          <w:p w14:paraId="02018C02" w14:textId="77777777" w:rsidR="00A20567" w:rsidRDefault="00A20567" w:rsidP="00056D2F">
            <w:pPr>
              <w:pStyle w:val="ListParagraph"/>
              <w:numPr>
                <w:ilvl w:val="0"/>
                <w:numId w:val="1"/>
              </w:numPr>
              <w:spacing w:line="360" w:lineRule="auto"/>
              <w:jc w:val="both"/>
            </w:pPr>
          </w:p>
        </w:tc>
        <w:tc>
          <w:tcPr>
            <w:tcW w:w="3402" w:type="dxa"/>
            <w:gridSpan w:val="2"/>
            <w:hideMark/>
          </w:tcPr>
          <w:p w14:paraId="1064E13A" w14:textId="71399A2C" w:rsidR="00D96161" w:rsidRDefault="00A20567" w:rsidP="007959DA">
            <w:pPr>
              <w:spacing w:line="360" w:lineRule="auto"/>
              <w:rPr>
                <w:b/>
                <w:bCs/>
              </w:rPr>
            </w:pPr>
            <w:r>
              <w:rPr>
                <w:b/>
                <w:bCs/>
              </w:rPr>
              <w:t>Age</w:t>
            </w:r>
          </w:p>
        </w:tc>
        <w:tc>
          <w:tcPr>
            <w:tcW w:w="6120" w:type="dxa"/>
            <w:gridSpan w:val="2"/>
            <w:hideMark/>
          </w:tcPr>
          <w:p w14:paraId="54BDBAB4" w14:textId="226CE2A4" w:rsidR="00D96161" w:rsidRDefault="00A20567" w:rsidP="007959DA">
            <w:pPr>
              <w:spacing w:line="360" w:lineRule="auto"/>
            </w:pPr>
            <w:r>
              <w:t xml:space="preserve">:( </w:t>
            </w:r>
            <w:r w:rsidR="005217E7">
              <w:t>_____ to _____</w:t>
            </w:r>
            <w:r>
              <w:t xml:space="preserve"> yrs.)</w:t>
            </w:r>
          </w:p>
          <w:p w14:paraId="09211FE7" w14:textId="2BD991DE" w:rsidR="00D96161" w:rsidRDefault="00D96161" w:rsidP="00056D2F">
            <w:pPr>
              <w:spacing w:line="360" w:lineRule="auto"/>
            </w:pPr>
          </w:p>
        </w:tc>
      </w:tr>
      <w:tr w:rsidR="007959DA" w14:paraId="0D97C010" w14:textId="77777777" w:rsidTr="00E1106E">
        <w:tc>
          <w:tcPr>
            <w:tcW w:w="378" w:type="dxa"/>
          </w:tcPr>
          <w:p w14:paraId="382A783F" w14:textId="77777777" w:rsidR="007959DA" w:rsidRDefault="007959DA" w:rsidP="00056D2F">
            <w:pPr>
              <w:pStyle w:val="ListParagraph"/>
              <w:numPr>
                <w:ilvl w:val="0"/>
                <w:numId w:val="1"/>
              </w:numPr>
              <w:spacing w:line="360" w:lineRule="auto"/>
              <w:jc w:val="both"/>
            </w:pPr>
          </w:p>
        </w:tc>
        <w:tc>
          <w:tcPr>
            <w:tcW w:w="3402" w:type="dxa"/>
            <w:gridSpan w:val="2"/>
          </w:tcPr>
          <w:p w14:paraId="5053D17E" w14:textId="01E768A0" w:rsidR="007959DA" w:rsidRDefault="007959DA" w:rsidP="00056D2F">
            <w:pPr>
              <w:spacing w:line="360" w:lineRule="auto"/>
              <w:rPr>
                <w:b/>
                <w:bCs/>
              </w:rPr>
            </w:pPr>
            <w:r>
              <w:rPr>
                <w:b/>
                <w:bCs/>
              </w:rPr>
              <w:t>Criteria for the Recruitment and Employment of Security Guards:</w:t>
            </w:r>
          </w:p>
        </w:tc>
        <w:tc>
          <w:tcPr>
            <w:tcW w:w="6120" w:type="dxa"/>
            <w:gridSpan w:val="2"/>
          </w:tcPr>
          <w:p w14:paraId="00B9C327" w14:textId="77777777" w:rsidR="007959DA" w:rsidRDefault="007959DA" w:rsidP="007959DA">
            <w:pPr>
              <w:pStyle w:val="NoSpacing"/>
              <w:numPr>
                <w:ilvl w:val="0"/>
                <w:numId w:val="20"/>
              </w:numPr>
              <w:ind w:left="226" w:hanging="226"/>
            </w:pPr>
            <w:r>
              <w:t>Male aged between 25-45 years old</w:t>
            </w:r>
          </w:p>
          <w:p w14:paraId="71805022" w14:textId="77777777" w:rsidR="007959DA" w:rsidRDefault="007959DA" w:rsidP="007959DA">
            <w:pPr>
              <w:pStyle w:val="NoSpacing"/>
              <w:numPr>
                <w:ilvl w:val="0"/>
                <w:numId w:val="20"/>
              </w:numPr>
              <w:ind w:left="226" w:hanging="226"/>
            </w:pPr>
            <w:r>
              <w:t>Former security forces (if possible but not compulsory)</w:t>
            </w:r>
          </w:p>
          <w:p w14:paraId="628F258E" w14:textId="77777777" w:rsidR="007959DA" w:rsidRDefault="007959DA" w:rsidP="007959DA">
            <w:pPr>
              <w:pStyle w:val="NoSpacing"/>
              <w:numPr>
                <w:ilvl w:val="0"/>
                <w:numId w:val="20"/>
              </w:numPr>
              <w:ind w:left="226" w:hanging="226"/>
            </w:pPr>
            <w:r>
              <w:t>Does not possess any previous criminal records</w:t>
            </w:r>
          </w:p>
          <w:p w14:paraId="28A0B20C" w14:textId="77777777" w:rsidR="007959DA" w:rsidRDefault="007959DA" w:rsidP="007959DA">
            <w:pPr>
              <w:pStyle w:val="NoSpacing"/>
              <w:numPr>
                <w:ilvl w:val="0"/>
                <w:numId w:val="20"/>
              </w:numPr>
              <w:ind w:left="226" w:hanging="226"/>
            </w:pPr>
            <w:r>
              <w:t>Minimum height of 1.57 meter</w:t>
            </w:r>
          </w:p>
          <w:p w14:paraId="37DB3AB2" w14:textId="77777777" w:rsidR="007959DA" w:rsidRDefault="007959DA" w:rsidP="007959DA">
            <w:pPr>
              <w:pStyle w:val="NoSpacing"/>
              <w:numPr>
                <w:ilvl w:val="0"/>
                <w:numId w:val="20"/>
              </w:numPr>
              <w:ind w:left="226" w:hanging="226"/>
            </w:pPr>
            <w:r>
              <w:t>Minimum weight of 50 kg (110.2 pound)</w:t>
            </w:r>
          </w:p>
          <w:p w14:paraId="70678B50" w14:textId="77777777" w:rsidR="007959DA" w:rsidRDefault="007959DA" w:rsidP="007959DA">
            <w:pPr>
              <w:pStyle w:val="NoSpacing"/>
              <w:numPr>
                <w:ilvl w:val="0"/>
                <w:numId w:val="20"/>
              </w:numPr>
              <w:ind w:left="226" w:hanging="226"/>
            </w:pPr>
            <w:r>
              <w:t>Good health /medically fit and without any disabilities (inclusive of good hearing and vision) as well as complies with the Malaysian medical requirements for foreign workers</w:t>
            </w:r>
          </w:p>
          <w:p w14:paraId="3A98A8FD" w14:textId="25A57B72" w:rsidR="007959DA" w:rsidRDefault="007959DA" w:rsidP="007959DA">
            <w:pPr>
              <w:pStyle w:val="NoSpacing"/>
              <w:numPr>
                <w:ilvl w:val="0"/>
                <w:numId w:val="20"/>
              </w:numPr>
              <w:ind w:left="226" w:hanging="226"/>
            </w:pPr>
            <w:r>
              <w:t>Having possessed basic communication skills in English or Malay language</w:t>
            </w:r>
          </w:p>
        </w:tc>
      </w:tr>
      <w:tr w:rsidR="00A20567" w14:paraId="38EB59F4" w14:textId="77777777" w:rsidTr="00E1106E">
        <w:trPr>
          <w:trHeight w:val="513"/>
        </w:trPr>
        <w:tc>
          <w:tcPr>
            <w:tcW w:w="378" w:type="dxa"/>
          </w:tcPr>
          <w:p w14:paraId="43759E80" w14:textId="77777777" w:rsidR="00A20567" w:rsidRDefault="00A20567" w:rsidP="00056D2F">
            <w:pPr>
              <w:pStyle w:val="ListParagraph"/>
              <w:numPr>
                <w:ilvl w:val="0"/>
                <w:numId w:val="1"/>
              </w:numPr>
              <w:spacing w:line="360" w:lineRule="auto"/>
              <w:jc w:val="both"/>
            </w:pPr>
          </w:p>
        </w:tc>
        <w:tc>
          <w:tcPr>
            <w:tcW w:w="3402" w:type="dxa"/>
            <w:gridSpan w:val="2"/>
            <w:hideMark/>
          </w:tcPr>
          <w:p w14:paraId="124E5B4F" w14:textId="77777777" w:rsidR="00A20567" w:rsidRDefault="00A20567" w:rsidP="005217E7">
            <w:pPr>
              <w:rPr>
                <w:b/>
                <w:bCs/>
              </w:rPr>
            </w:pPr>
            <w:r>
              <w:rPr>
                <w:b/>
                <w:bCs/>
              </w:rPr>
              <w:t>Contract Period</w:t>
            </w:r>
          </w:p>
        </w:tc>
        <w:tc>
          <w:tcPr>
            <w:tcW w:w="6120" w:type="dxa"/>
            <w:gridSpan w:val="2"/>
            <w:hideMark/>
          </w:tcPr>
          <w:p w14:paraId="6311B220" w14:textId="3DA6EA1D" w:rsidR="00A20567" w:rsidRDefault="00A20567" w:rsidP="005217E7">
            <w:pPr>
              <w:jc w:val="both"/>
            </w:pPr>
            <w:r>
              <w:t>: 2 years (Renewable at the expiry of the contract period. The workers will be allowed to travel to Nepal to renew their Foreign Employment Permit from relevant authorities in Nepal.)</w:t>
            </w:r>
          </w:p>
        </w:tc>
      </w:tr>
      <w:tr w:rsidR="00A20567" w14:paraId="107B7A01" w14:textId="77777777" w:rsidTr="00E1106E">
        <w:tc>
          <w:tcPr>
            <w:tcW w:w="378" w:type="dxa"/>
          </w:tcPr>
          <w:p w14:paraId="37E6C7CC" w14:textId="77777777" w:rsidR="00A20567" w:rsidRDefault="00A20567" w:rsidP="00056D2F">
            <w:pPr>
              <w:pStyle w:val="ListParagraph"/>
              <w:numPr>
                <w:ilvl w:val="0"/>
                <w:numId w:val="1"/>
              </w:numPr>
              <w:spacing w:line="360" w:lineRule="auto"/>
              <w:jc w:val="both"/>
            </w:pPr>
          </w:p>
        </w:tc>
        <w:tc>
          <w:tcPr>
            <w:tcW w:w="9522" w:type="dxa"/>
            <w:gridSpan w:val="4"/>
          </w:tcPr>
          <w:p w14:paraId="62592208" w14:textId="688DC414" w:rsidR="00A20567" w:rsidRPr="006E694A" w:rsidRDefault="00A20567" w:rsidP="006E694A">
            <w:pPr>
              <w:spacing w:line="360" w:lineRule="auto"/>
              <w:rPr>
                <w:b/>
                <w:bCs/>
              </w:rPr>
            </w:pPr>
            <w:r>
              <w:rPr>
                <w:b/>
                <w:bCs/>
              </w:rPr>
              <w:t xml:space="preserve">Basic Monthly Salary and Allowances:                                                                                 </w:t>
            </w:r>
          </w:p>
        </w:tc>
      </w:tr>
      <w:tr w:rsidR="006E694A" w14:paraId="31E6AA94" w14:textId="77777777" w:rsidTr="00E1106E">
        <w:tc>
          <w:tcPr>
            <w:tcW w:w="378" w:type="dxa"/>
            <w:vMerge w:val="restart"/>
          </w:tcPr>
          <w:p w14:paraId="7E81FC5A" w14:textId="77777777" w:rsidR="006E694A" w:rsidRDefault="006E694A" w:rsidP="006E694A">
            <w:pPr>
              <w:spacing w:line="360" w:lineRule="auto"/>
              <w:jc w:val="both"/>
            </w:pPr>
          </w:p>
        </w:tc>
        <w:tc>
          <w:tcPr>
            <w:tcW w:w="252" w:type="dxa"/>
          </w:tcPr>
          <w:p w14:paraId="32D4E258" w14:textId="77777777" w:rsidR="006E694A" w:rsidRDefault="006E694A" w:rsidP="00056D2F">
            <w:pPr>
              <w:spacing w:line="360" w:lineRule="auto"/>
              <w:rPr>
                <w:b/>
                <w:bCs/>
              </w:rPr>
            </w:pPr>
          </w:p>
        </w:tc>
        <w:tc>
          <w:tcPr>
            <w:tcW w:w="5880" w:type="dxa"/>
            <w:gridSpan w:val="2"/>
          </w:tcPr>
          <w:p w14:paraId="2BFC1F50" w14:textId="77777777" w:rsidR="006E694A" w:rsidRDefault="006E694A" w:rsidP="00056D2F">
            <w:pPr>
              <w:spacing w:line="360" w:lineRule="auto"/>
              <w:rPr>
                <w:b/>
                <w:bCs/>
              </w:rPr>
            </w:pPr>
          </w:p>
        </w:tc>
        <w:tc>
          <w:tcPr>
            <w:tcW w:w="3390" w:type="dxa"/>
          </w:tcPr>
          <w:p w14:paraId="5BBB0CCB" w14:textId="06BB2760" w:rsidR="006E694A" w:rsidRDefault="006E694A" w:rsidP="00056D2F">
            <w:pPr>
              <w:spacing w:line="360" w:lineRule="auto"/>
              <w:rPr>
                <w:b/>
                <w:bCs/>
              </w:rPr>
            </w:pPr>
            <w:r>
              <w:t>Amount in RM</w:t>
            </w:r>
          </w:p>
        </w:tc>
      </w:tr>
      <w:tr w:rsidR="006E694A" w14:paraId="0F13FCFB" w14:textId="77777777" w:rsidTr="00E1106E">
        <w:tc>
          <w:tcPr>
            <w:tcW w:w="378" w:type="dxa"/>
            <w:vMerge/>
          </w:tcPr>
          <w:p w14:paraId="47A6763E" w14:textId="77777777" w:rsidR="006E694A" w:rsidRDefault="006E694A" w:rsidP="006E694A">
            <w:pPr>
              <w:spacing w:line="360" w:lineRule="auto"/>
              <w:jc w:val="both"/>
            </w:pPr>
          </w:p>
        </w:tc>
        <w:tc>
          <w:tcPr>
            <w:tcW w:w="252" w:type="dxa"/>
          </w:tcPr>
          <w:p w14:paraId="58130E94" w14:textId="77777777" w:rsidR="006E694A" w:rsidRDefault="006E694A" w:rsidP="006E694A">
            <w:pPr>
              <w:spacing w:line="360" w:lineRule="auto"/>
              <w:rPr>
                <w:b/>
                <w:bCs/>
              </w:rPr>
            </w:pPr>
          </w:p>
        </w:tc>
        <w:tc>
          <w:tcPr>
            <w:tcW w:w="5880" w:type="dxa"/>
            <w:gridSpan w:val="2"/>
            <w:tcBorders>
              <w:top w:val="single" w:sz="4" w:space="0" w:color="auto"/>
              <w:left w:val="single" w:sz="4" w:space="0" w:color="auto"/>
              <w:bottom w:val="single" w:sz="4" w:space="0" w:color="auto"/>
              <w:right w:val="single" w:sz="4" w:space="0" w:color="auto"/>
            </w:tcBorders>
          </w:tcPr>
          <w:p w14:paraId="6E231D61" w14:textId="40ABAC42" w:rsidR="006E694A" w:rsidRDefault="006E694A" w:rsidP="006E694A">
            <w:pPr>
              <w:spacing w:line="360" w:lineRule="auto"/>
              <w:rPr>
                <w:b/>
                <w:bCs/>
              </w:rPr>
            </w:pPr>
            <w:r>
              <w:t>Basic Monthly Salary</w:t>
            </w:r>
          </w:p>
        </w:tc>
        <w:tc>
          <w:tcPr>
            <w:tcW w:w="3390" w:type="dxa"/>
            <w:tcBorders>
              <w:top w:val="single" w:sz="4" w:space="0" w:color="auto"/>
              <w:left w:val="single" w:sz="4" w:space="0" w:color="auto"/>
              <w:bottom w:val="single" w:sz="4" w:space="0" w:color="auto"/>
              <w:right w:val="single" w:sz="4" w:space="0" w:color="auto"/>
            </w:tcBorders>
          </w:tcPr>
          <w:p w14:paraId="542AF55E" w14:textId="77777777" w:rsidR="006E694A" w:rsidRDefault="006E694A" w:rsidP="006E694A">
            <w:pPr>
              <w:spacing w:line="360" w:lineRule="auto"/>
              <w:rPr>
                <w:b/>
                <w:bCs/>
              </w:rPr>
            </w:pPr>
          </w:p>
        </w:tc>
      </w:tr>
      <w:tr w:rsidR="006E694A" w14:paraId="5F24102F" w14:textId="77777777" w:rsidTr="00E1106E">
        <w:tc>
          <w:tcPr>
            <w:tcW w:w="378" w:type="dxa"/>
            <w:vMerge/>
          </w:tcPr>
          <w:p w14:paraId="39995ACB" w14:textId="77777777" w:rsidR="006E694A" w:rsidRDefault="006E694A" w:rsidP="006E694A">
            <w:pPr>
              <w:pStyle w:val="ListParagraph"/>
              <w:numPr>
                <w:ilvl w:val="0"/>
                <w:numId w:val="1"/>
              </w:numPr>
              <w:spacing w:line="360" w:lineRule="auto"/>
              <w:jc w:val="both"/>
            </w:pPr>
          </w:p>
        </w:tc>
        <w:tc>
          <w:tcPr>
            <w:tcW w:w="252" w:type="dxa"/>
          </w:tcPr>
          <w:p w14:paraId="4B3CDF62" w14:textId="77777777" w:rsidR="006E694A" w:rsidRDefault="006E694A" w:rsidP="006E694A">
            <w:pPr>
              <w:spacing w:line="360" w:lineRule="auto"/>
              <w:rPr>
                <w:b/>
                <w:bCs/>
              </w:rPr>
            </w:pPr>
          </w:p>
        </w:tc>
        <w:tc>
          <w:tcPr>
            <w:tcW w:w="9270" w:type="dxa"/>
            <w:gridSpan w:val="3"/>
            <w:tcBorders>
              <w:top w:val="single" w:sz="4" w:space="0" w:color="auto"/>
              <w:left w:val="single" w:sz="4" w:space="0" w:color="auto"/>
              <w:bottom w:val="single" w:sz="4" w:space="0" w:color="auto"/>
            </w:tcBorders>
          </w:tcPr>
          <w:p w14:paraId="6F8F14F6" w14:textId="0FE5049F" w:rsidR="006E694A" w:rsidRDefault="006E694A" w:rsidP="006E694A">
            <w:pPr>
              <w:spacing w:line="360" w:lineRule="auto"/>
              <w:jc w:val="center"/>
              <w:rPr>
                <w:b/>
                <w:bCs/>
              </w:rPr>
            </w:pPr>
            <w:r w:rsidRPr="006E694A">
              <w:rPr>
                <w:b/>
                <w:bCs/>
              </w:rPr>
              <w:t>Allowance</w:t>
            </w:r>
            <w:r>
              <w:rPr>
                <w:b/>
                <w:bCs/>
              </w:rPr>
              <w:t>s</w:t>
            </w:r>
          </w:p>
        </w:tc>
      </w:tr>
      <w:tr w:rsidR="006E694A" w14:paraId="1DEED278" w14:textId="77777777" w:rsidTr="00E1106E">
        <w:tc>
          <w:tcPr>
            <w:tcW w:w="378" w:type="dxa"/>
            <w:vMerge/>
          </w:tcPr>
          <w:p w14:paraId="55B5DADE" w14:textId="77777777" w:rsidR="006E694A" w:rsidRDefault="006E694A" w:rsidP="006E694A">
            <w:pPr>
              <w:pStyle w:val="ListParagraph"/>
              <w:numPr>
                <w:ilvl w:val="0"/>
                <w:numId w:val="1"/>
              </w:numPr>
              <w:spacing w:line="360" w:lineRule="auto"/>
              <w:jc w:val="both"/>
            </w:pPr>
          </w:p>
        </w:tc>
        <w:tc>
          <w:tcPr>
            <w:tcW w:w="252" w:type="dxa"/>
          </w:tcPr>
          <w:p w14:paraId="3C9A66D1" w14:textId="77777777" w:rsidR="006E694A" w:rsidRDefault="006E694A" w:rsidP="006E694A">
            <w:pPr>
              <w:spacing w:line="360" w:lineRule="auto"/>
              <w:rPr>
                <w:b/>
                <w:bCs/>
              </w:rPr>
            </w:pPr>
          </w:p>
        </w:tc>
        <w:tc>
          <w:tcPr>
            <w:tcW w:w="5880" w:type="dxa"/>
            <w:gridSpan w:val="2"/>
            <w:tcBorders>
              <w:top w:val="single" w:sz="4" w:space="0" w:color="auto"/>
              <w:left w:val="single" w:sz="4" w:space="0" w:color="auto"/>
              <w:bottom w:val="single" w:sz="4" w:space="0" w:color="auto"/>
              <w:right w:val="single" w:sz="4" w:space="0" w:color="auto"/>
            </w:tcBorders>
          </w:tcPr>
          <w:p w14:paraId="0A67368C" w14:textId="2B42D899" w:rsidR="006E694A" w:rsidRDefault="006E694A" w:rsidP="006E694A">
            <w:pPr>
              <w:spacing w:line="360" w:lineRule="auto"/>
              <w:rPr>
                <w:b/>
                <w:bCs/>
              </w:rPr>
            </w:pPr>
            <w:r>
              <w:t>Attendance</w:t>
            </w:r>
            <w:r w:rsidRPr="00D13D6C">
              <w:t xml:space="preserve"> allowance</w:t>
            </w:r>
          </w:p>
        </w:tc>
        <w:tc>
          <w:tcPr>
            <w:tcW w:w="3390" w:type="dxa"/>
            <w:tcBorders>
              <w:top w:val="single" w:sz="4" w:space="0" w:color="auto"/>
              <w:left w:val="single" w:sz="4" w:space="0" w:color="auto"/>
              <w:bottom w:val="single" w:sz="4" w:space="0" w:color="auto"/>
              <w:right w:val="single" w:sz="4" w:space="0" w:color="auto"/>
            </w:tcBorders>
          </w:tcPr>
          <w:p w14:paraId="34A44B70" w14:textId="77777777" w:rsidR="006E694A" w:rsidRDefault="006E694A" w:rsidP="006E694A">
            <w:pPr>
              <w:spacing w:line="360" w:lineRule="auto"/>
              <w:rPr>
                <w:b/>
                <w:bCs/>
              </w:rPr>
            </w:pPr>
          </w:p>
        </w:tc>
      </w:tr>
      <w:tr w:rsidR="006E694A" w14:paraId="4CE57D0C" w14:textId="77777777" w:rsidTr="00E1106E">
        <w:tc>
          <w:tcPr>
            <w:tcW w:w="378" w:type="dxa"/>
            <w:vMerge/>
          </w:tcPr>
          <w:p w14:paraId="7CBA62D0" w14:textId="77777777" w:rsidR="006E694A" w:rsidRDefault="006E694A" w:rsidP="006E694A">
            <w:pPr>
              <w:pStyle w:val="ListParagraph"/>
              <w:numPr>
                <w:ilvl w:val="0"/>
                <w:numId w:val="1"/>
              </w:numPr>
              <w:spacing w:line="360" w:lineRule="auto"/>
              <w:jc w:val="both"/>
            </w:pPr>
          </w:p>
        </w:tc>
        <w:tc>
          <w:tcPr>
            <w:tcW w:w="252" w:type="dxa"/>
          </w:tcPr>
          <w:p w14:paraId="156DC3D2" w14:textId="77777777" w:rsidR="006E694A" w:rsidRDefault="006E694A" w:rsidP="006E694A">
            <w:pPr>
              <w:spacing w:line="360" w:lineRule="auto"/>
              <w:rPr>
                <w:b/>
                <w:bCs/>
              </w:rPr>
            </w:pPr>
          </w:p>
        </w:tc>
        <w:tc>
          <w:tcPr>
            <w:tcW w:w="5880" w:type="dxa"/>
            <w:gridSpan w:val="2"/>
            <w:tcBorders>
              <w:top w:val="single" w:sz="4" w:space="0" w:color="auto"/>
              <w:left w:val="single" w:sz="4" w:space="0" w:color="auto"/>
              <w:bottom w:val="single" w:sz="4" w:space="0" w:color="auto"/>
              <w:right w:val="single" w:sz="4" w:space="0" w:color="auto"/>
            </w:tcBorders>
          </w:tcPr>
          <w:p w14:paraId="2EFE0550" w14:textId="3E7C3EF9" w:rsidR="006E694A" w:rsidRDefault="006E694A" w:rsidP="006E694A">
            <w:pPr>
              <w:spacing w:line="360" w:lineRule="auto"/>
              <w:rPr>
                <w:b/>
                <w:bCs/>
              </w:rPr>
            </w:pPr>
            <w:r>
              <w:rPr>
                <w:bCs/>
              </w:rPr>
              <w:t>Food</w:t>
            </w:r>
            <w:r w:rsidRPr="00D13D6C">
              <w:t xml:space="preserve"> allowance</w:t>
            </w:r>
          </w:p>
        </w:tc>
        <w:tc>
          <w:tcPr>
            <w:tcW w:w="3390" w:type="dxa"/>
            <w:tcBorders>
              <w:top w:val="single" w:sz="4" w:space="0" w:color="auto"/>
              <w:left w:val="single" w:sz="4" w:space="0" w:color="auto"/>
              <w:bottom w:val="single" w:sz="4" w:space="0" w:color="auto"/>
              <w:right w:val="single" w:sz="4" w:space="0" w:color="auto"/>
            </w:tcBorders>
          </w:tcPr>
          <w:p w14:paraId="621EA67A" w14:textId="77777777" w:rsidR="006E694A" w:rsidRDefault="006E694A" w:rsidP="006E694A">
            <w:pPr>
              <w:spacing w:line="360" w:lineRule="auto"/>
              <w:rPr>
                <w:b/>
                <w:bCs/>
              </w:rPr>
            </w:pPr>
          </w:p>
        </w:tc>
      </w:tr>
      <w:tr w:rsidR="006E694A" w14:paraId="2C3A245A" w14:textId="77777777" w:rsidTr="00E1106E">
        <w:tc>
          <w:tcPr>
            <w:tcW w:w="378" w:type="dxa"/>
            <w:vMerge/>
          </w:tcPr>
          <w:p w14:paraId="7369E23F" w14:textId="77777777" w:rsidR="006E694A" w:rsidRDefault="006E694A" w:rsidP="006E694A">
            <w:pPr>
              <w:pStyle w:val="ListParagraph"/>
              <w:numPr>
                <w:ilvl w:val="0"/>
                <w:numId w:val="1"/>
              </w:numPr>
              <w:spacing w:line="360" w:lineRule="auto"/>
              <w:jc w:val="both"/>
            </w:pPr>
          </w:p>
        </w:tc>
        <w:tc>
          <w:tcPr>
            <w:tcW w:w="252" w:type="dxa"/>
          </w:tcPr>
          <w:p w14:paraId="401990C9" w14:textId="77777777" w:rsidR="006E694A" w:rsidRDefault="006E694A" w:rsidP="006E694A">
            <w:pPr>
              <w:spacing w:line="360" w:lineRule="auto"/>
              <w:rPr>
                <w:b/>
                <w:bCs/>
              </w:rPr>
            </w:pPr>
          </w:p>
        </w:tc>
        <w:tc>
          <w:tcPr>
            <w:tcW w:w="5880" w:type="dxa"/>
            <w:gridSpan w:val="2"/>
            <w:tcBorders>
              <w:top w:val="single" w:sz="4" w:space="0" w:color="auto"/>
              <w:left w:val="single" w:sz="4" w:space="0" w:color="auto"/>
              <w:bottom w:val="single" w:sz="4" w:space="0" w:color="auto"/>
              <w:right w:val="single" w:sz="4" w:space="0" w:color="auto"/>
            </w:tcBorders>
          </w:tcPr>
          <w:p w14:paraId="2FD43946" w14:textId="3F88A4AF" w:rsidR="006E694A" w:rsidRDefault="006E694A" w:rsidP="006E694A">
            <w:pPr>
              <w:spacing w:line="360" w:lineRule="auto"/>
              <w:rPr>
                <w:b/>
                <w:bCs/>
              </w:rPr>
            </w:pPr>
            <w:r>
              <w:rPr>
                <w:bCs/>
              </w:rPr>
              <w:t>Transport</w:t>
            </w:r>
            <w:r w:rsidRPr="00D13D6C">
              <w:t xml:space="preserve"> allowance</w:t>
            </w:r>
          </w:p>
        </w:tc>
        <w:tc>
          <w:tcPr>
            <w:tcW w:w="3390" w:type="dxa"/>
            <w:tcBorders>
              <w:top w:val="single" w:sz="4" w:space="0" w:color="auto"/>
              <w:left w:val="single" w:sz="4" w:space="0" w:color="auto"/>
              <w:bottom w:val="single" w:sz="4" w:space="0" w:color="auto"/>
              <w:right w:val="single" w:sz="4" w:space="0" w:color="auto"/>
            </w:tcBorders>
          </w:tcPr>
          <w:p w14:paraId="7BA60C7D" w14:textId="77777777" w:rsidR="006E694A" w:rsidRDefault="006E694A" w:rsidP="006E694A">
            <w:pPr>
              <w:spacing w:line="360" w:lineRule="auto"/>
              <w:rPr>
                <w:b/>
                <w:bCs/>
              </w:rPr>
            </w:pPr>
          </w:p>
        </w:tc>
      </w:tr>
      <w:tr w:rsidR="006E694A" w14:paraId="05B8A58E" w14:textId="77777777" w:rsidTr="00E1106E">
        <w:tc>
          <w:tcPr>
            <w:tcW w:w="378" w:type="dxa"/>
            <w:vMerge/>
          </w:tcPr>
          <w:p w14:paraId="55A5EF64" w14:textId="77777777" w:rsidR="006E694A" w:rsidRDefault="006E694A" w:rsidP="006E694A">
            <w:pPr>
              <w:pStyle w:val="ListParagraph"/>
              <w:numPr>
                <w:ilvl w:val="0"/>
                <w:numId w:val="1"/>
              </w:numPr>
              <w:spacing w:line="360" w:lineRule="auto"/>
              <w:jc w:val="both"/>
            </w:pPr>
          </w:p>
        </w:tc>
        <w:tc>
          <w:tcPr>
            <w:tcW w:w="252" w:type="dxa"/>
          </w:tcPr>
          <w:p w14:paraId="59DDBC6C" w14:textId="77777777" w:rsidR="006E694A" w:rsidRDefault="006E694A" w:rsidP="006E694A">
            <w:pPr>
              <w:spacing w:line="360" w:lineRule="auto"/>
              <w:rPr>
                <w:b/>
                <w:bCs/>
              </w:rPr>
            </w:pPr>
          </w:p>
        </w:tc>
        <w:tc>
          <w:tcPr>
            <w:tcW w:w="5880" w:type="dxa"/>
            <w:gridSpan w:val="2"/>
            <w:tcBorders>
              <w:top w:val="single" w:sz="4" w:space="0" w:color="auto"/>
              <w:left w:val="single" w:sz="4" w:space="0" w:color="auto"/>
              <w:bottom w:val="single" w:sz="4" w:space="0" w:color="auto"/>
              <w:right w:val="single" w:sz="4" w:space="0" w:color="auto"/>
            </w:tcBorders>
          </w:tcPr>
          <w:p w14:paraId="2A92670F" w14:textId="78229953" w:rsidR="006E694A" w:rsidRDefault="006E694A" w:rsidP="006E694A">
            <w:pPr>
              <w:spacing w:line="360" w:lineRule="auto"/>
              <w:rPr>
                <w:b/>
                <w:bCs/>
              </w:rPr>
            </w:pPr>
            <w:r>
              <w:rPr>
                <w:bCs/>
              </w:rPr>
              <w:t>Shift</w:t>
            </w:r>
            <w:r w:rsidRPr="00D13D6C">
              <w:t xml:space="preserve"> allowance</w:t>
            </w:r>
          </w:p>
        </w:tc>
        <w:tc>
          <w:tcPr>
            <w:tcW w:w="3390" w:type="dxa"/>
            <w:tcBorders>
              <w:top w:val="single" w:sz="4" w:space="0" w:color="auto"/>
              <w:left w:val="single" w:sz="4" w:space="0" w:color="auto"/>
              <w:bottom w:val="single" w:sz="4" w:space="0" w:color="auto"/>
              <w:right w:val="single" w:sz="4" w:space="0" w:color="auto"/>
            </w:tcBorders>
          </w:tcPr>
          <w:p w14:paraId="4D886C89" w14:textId="77777777" w:rsidR="006E694A" w:rsidRDefault="006E694A" w:rsidP="006E694A">
            <w:pPr>
              <w:spacing w:line="360" w:lineRule="auto"/>
              <w:rPr>
                <w:b/>
                <w:bCs/>
              </w:rPr>
            </w:pPr>
          </w:p>
        </w:tc>
      </w:tr>
      <w:tr w:rsidR="006E694A" w14:paraId="19050A58" w14:textId="77777777" w:rsidTr="00E1106E">
        <w:tc>
          <w:tcPr>
            <w:tcW w:w="378" w:type="dxa"/>
            <w:vMerge/>
          </w:tcPr>
          <w:p w14:paraId="4EAFCC5D" w14:textId="77777777" w:rsidR="006E694A" w:rsidRDefault="006E694A" w:rsidP="006E694A">
            <w:pPr>
              <w:pStyle w:val="ListParagraph"/>
              <w:numPr>
                <w:ilvl w:val="0"/>
                <w:numId w:val="1"/>
              </w:numPr>
              <w:spacing w:line="360" w:lineRule="auto"/>
              <w:jc w:val="both"/>
            </w:pPr>
          </w:p>
        </w:tc>
        <w:tc>
          <w:tcPr>
            <w:tcW w:w="252" w:type="dxa"/>
          </w:tcPr>
          <w:p w14:paraId="493FE0AE" w14:textId="77777777" w:rsidR="006E694A" w:rsidRDefault="006E694A" w:rsidP="006E694A">
            <w:pPr>
              <w:spacing w:line="360" w:lineRule="auto"/>
              <w:rPr>
                <w:b/>
                <w:bCs/>
              </w:rPr>
            </w:pPr>
          </w:p>
        </w:tc>
        <w:tc>
          <w:tcPr>
            <w:tcW w:w="5880" w:type="dxa"/>
            <w:gridSpan w:val="2"/>
            <w:tcBorders>
              <w:top w:val="single" w:sz="4" w:space="0" w:color="auto"/>
              <w:left w:val="single" w:sz="4" w:space="0" w:color="auto"/>
              <w:bottom w:val="single" w:sz="4" w:space="0" w:color="auto"/>
              <w:right w:val="single" w:sz="4" w:space="0" w:color="auto"/>
            </w:tcBorders>
          </w:tcPr>
          <w:p w14:paraId="329B4555" w14:textId="6260F77E" w:rsidR="006E694A" w:rsidRDefault="006E694A" w:rsidP="006E694A">
            <w:pPr>
              <w:spacing w:line="360" w:lineRule="auto"/>
              <w:rPr>
                <w:b/>
                <w:bCs/>
              </w:rPr>
            </w:pPr>
            <w:r>
              <w:rPr>
                <w:bCs/>
              </w:rPr>
              <w:t>Overtime (as per Government rule)</w:t>
            </w:r>
            <w:r w:rsidRPr="00D13D6C">
              <w:t xml:space="preserve"> allowance</w:t>
            </w:r>
            <w:r>
              <w:t>(hours)</w:t>
            </w:r>
          </w:p>
        </w:tc>
        <w:tc>
          <w:tcPr>
            <w:tcW w:w="3390" w:type="dxa"/>
            <w:tcBorders>
              <w:top w:val="single" w:sz="4" w:space="0" w:color="auto"/>
              <w:left w:val="single" w:sz="4" w:space="0" w:color="auto"/>
              <w:bottom w:val="single" w:sz="4" w:space="0" w:color="auto"/>
              <w:right w:val="single" w:sz="4" w:space="0" w:color="auto"/>
            </w:tcBorders>
          </w:tcPr>
          <w:p w14:paraId="09BFAAB8" w14:textId="77777777" w:rsidR="006E694A" w:rsidRDefault="006E694A" w:rsidP="006E694A">
            <w:pPr>
              <w:spacing w:line="360" w:lineRule="auto"/>
              <w:rPr>
                <w:b/>
                <w:bCs/>
              </w:rPr>
            </w:pPr>
          </w:p>
        </w:tc>
      </w:tr>
      <w:tr w:rsidR="006E694A" w14:paraId="22A6EA84" w14:textId="77777777" w:rsidTr="00E1106E">
        <w:tc>
          <w:tcPr>
            <w:tcW w:w="378" w:type="dxa"/>
            <w:vMerge/>
          </w:tcPr>
          <w:p w14:paraId="5133E9C3" w14:textId="77777777" w:rsidR="006E694A" w:rsidRDefault="006E694A" w:rsidP="006E694A">
            <w:pPr>
              <w:pStyle w:val="ListParagraph"/>
              <w:numPr>
                <w:ilvl w:val="0"/>
                <w:numId w:val="1"/>
              </w:numPr>
              <w:spacing w:line="360" w:lineRule="auto"/>
              <w:jc w:val="both"/>
            </w:pPr>
          </w:p>
        </w:tc>
        <w:tc>
          <w:tcPr>
            <w:tcW w:w="252" w:type="dxa"/>
          </w:tcPr>
          <w:p w14:paraId="4F9BBAD3" w14:textId="77777777" w:rsidR="006E694A" w:rsidRDefault="006E694A" w:rsidP="006E694A">
            <w:pPr>
              <w:spacing w:line="360" w:lineRule="auto"/>
              <w:rPr>
                <w:b/>
                <w:bCs/>
              </w:rPr>
            </w:pPr>
          </w:p>
        </w:tc>
        <w:tc>
          <w:tcPr>
            <w:tcW w:w="5880" w:type="dxa"/>
            <w:gridSpan w:val="2"/>
            <w:tcBorders>
              <w:top w:val="single" w:sz="4" w:space="0" w:color="auto"/>
              <w:left w:val="single" w:sz="4" w:space="0" w:color="auto"/>
              <w:bottom w:val="single" w:sz="4" w:space="0" w:color="auto"/>
              <w:right w:val="single" w:sz="4" w:space="0" w:color="auto"/>
            </w:tcBorders>
          </w:tcPr>
          <w:p w14:paraId="245B1A74" w14:textId="374E9F22" w:rsidR="006E694A" w:rsidRDefault="006E694A" w:rsidP="006E694A">
            <w:pPr>
              <w:spacing w:line="360" w:lineRule="auto"/>
              <w:rPr>
                <w:b/>
                <w:bCs/>
              </w:rPr>
            </w:pPr>
            <w:r>
              <w:rPr>
                <w:bCs/>
              </w:rPr>
              <w:t xml:space="preserve">Any other </w:t>
            </w:r>
            <w:r w:rsidRPr="00D13D6C">
              <w:t>allowance</w:t>
            </w:r>
            <w:r>
              <w:t xml:space="preserve"> (please specify) _______________</w:t>
            </w:r>
          </w:p>
        </w:tc>
        <w:tc>
          <w:tcPr>
            <w:tcW w:w="3390" w:type="dxa"/>
            <w:tcBorders>
              <w:top w:val="single" w:sz="4" w:space="0" w:color="auto"/>
              <w:left w:val="single" w:sz="4" w:space="0" w:color="auto"/>
              <w:bottom w:val="single" w:sz="4" w:space="0" w:color="auto"/>
              <w:right w:val="single" w:sz="4" w:space="0" w:color="auto"/>
            </w:tcBorders>
          </w:tcPr>
          <w:p w14:paraId="561299E6" w14:textId="77777777" w:rsidR="006E694A" w:rsidRDefault="006E694A" w:rsidP="006E694A">
            <w:pPr>
              <w:spacing w:line="360" w:lineRule="auto"/>
              <w:rPr>
                <w:b/>
                <w:bCs/>
              </w:rPr>
            </w:pPr>
          </w:p>
        </w:tc>
      </w:tr>
      <w:tr w:rsidR="006E694A" w14:paraId="6D5D5E83" w14:textId="77777777" w:rsidTr="00E1106E">
        <w:tc>
          <w:tcPr>
            <w:tcW w:w="378" w:type="dxa"/>
            <w:vMerge/>
          </w:tcPr>
          <w:p w14:paraId="0A995D5F" w14:textId="77777777" w:rsidR="006E694A" w:rsidRDefault="006E694A" w:rsidP="006E694A">
            <w:pPr>
              <w:pStyle w:val="ListParagraph"/>
              <w:numPr>
                <w:ilvl w:val="0"/>
                <w:numId w:val="1"/>
              </w:numPr>
              <w:spacing w:line="360" w:lineRule="auto"/>
              <w:jc w:val="both"/>
            </w:pPr>
          </w:p>
        </w:tc>
        <w:tc>
          <w:tcPr>
            <w:tcW w:w="252" w:type="dxa"/>
          </w:tcPr>
          <w:p w14:paraId="389FB83D" w14:textId="77777777" w:rsidR="006E694A" w:rsidRDefault="006E694A" w:rsidP="006E694A">
            <w:pPr>
              <w:spacing w:line="360" w:lineRule="auto"/>
              <w:rPr>
                <w:b/>
                <w:bCs/>
              </w:rPr>
            </w:pPr>
          </w:p>
        </w:tc>
        <w:tc>
          <w:tcPr>
            <w:tcW w:w="5880" w:type="dxa"/>
            <w:gridSpan w:val="2"/>
            <w:tcBorders>
              <w:top w:val="single" w:sz="4" w:space="0" w:color="auto"/>
              <w:left w:val="single" w:sz="4" w:space="0" w:color="auto"/>
              <w:bottom w:val="single" w:sz="4" w:space="0" w:color="auto"/>
              <w:right w:val="single" w:sz="4" w:space="0" w:color="auto"/>
            </w:tcBorders>
          </w:tcPr>
          <w:p w14:paraId="626BD4E0" w14:textId="49FE2A4B" w:rsidR="006E694A" w:rsidRPr="006E694A" w:rsidRDefault="006E694A" w:rsidP="006E694A">
            <w:pPr>
              <w:spacing w:line="360" w:lineRule="auto"/>
              <w:jc w:val="center"/>
              <w:rPr>
                <w:b/>
              </w:rPr>
            </w:pPr>
            <w:r w:rsidRPr="006E694A">
              <w:rPr>
                <w:b/>
              </w:rPr>
              <w:t>Total:</w:t>
            </w:r>
          </w:p>
        </w:tc>
        <w:tc>
          <w:tcPr>
            <w:tcW w:w="3390" w:type="dxa"/>
            <w:tcBorders>
              <w:top w:val="single" w:sz="4" w:space="0" w:color="auto"/>
              <w:left w:val="single" w:sz="4" w:space="0" w:color="auto"/>
              <w:bottom w:val="single" w:sz="4" w:space="0" w:color="auto"/>
              <w:right w:val="single" w:sz="4" w:space="0" w:color="auto"/>
            </w:tcBorders>
          </w:tcPr>
          <w:p w14:paraId="5DD2719C" w14:textId="77777777" w:rsidR="006E694A" w:rsidRDefault="006E694A" w:rsidP="006E694A">
            <w:pPr>
              <w:spacing w:line="360" w:lineRule="auto"/>
              <w:rPr>
                <w:b/>
                <w:bCs/>
              </w:rPr>
            </w:pPr>
          </w:p>
        </w:tc>
      </w:tr>
      <w:tr w:rsidR="006E694A" w14:paraId="2A8F3B42" w14:textId="77777777" w:rsidTr="00E1106E">
        <w:trPr>
          <w:trHeight w:val="396"/>
        </w:trPr>
        <w:tc>
          <w:tcPr>
            <w:tcW w:w="378" w:type="dxa"/>
          </w:tcPr>
          <w:p w14:paraId="6C043DD2" w14:textId="77777777" w:rsidR="006E694A" w:rsidRDefault="006E694A" w:rsidP="006E694A">
            <w:pPr>
              <w:pStyle w:val="ListParagraph"/>
              <w:numPr>
                <w:ilvl w:val="0"/>
                <w:numId w:val="1"/>
              </w:numPr>
              <w:spacing w:line="360" w:lineRule="auto"/>
              <w:jc w:val="both"/>
            </w:pPr>
          </w:p>
        </w:tc>
        <w:tc>
          <w:tcPr>
            <w:tcW w:w="3402" w:type="dxa"/>
            <w:gridSpan w:val="2"/>
            <w:hideMark/>
          </w:tcPr>
          <w:p w14:paraId="0247FF49" w14:textId="29769D91" w:rsidR="006E694A" w:rsidRDefault="006E694A" w:rsidP="006E694A">
            <w:pPr>
              <w:spacing w:line="360" w:lineRule="auto"/>
              <w:rPr>
                <w:b/>
                <w:bCs/>
              </w:rPr>
            </w:pPr>
            <w:r>
              <w:rPr>
                <w:b/>
                <w:bCs/>
              </w:rPr>
              <w:t xml:space="preserve">Working days </w:t>
            </w:r>
          </w:p>
        </w:tc>
        <w:tc>
          <w:tcPr>
            <w:tcW w:w="6120" w:type="dxa"/>
            <w:gridSpan w:val="2"/>
            <w:hideMark/>
          </w:tcPr>
          <w:p w14:paraId="254A32E5" w14:textId="32B17556" w:rsidR="006E694A" w:rsidRDefault="006E694A" w:rsidP="006E694A">
            <w:pPr>
              <w:spacing w:line="360" w:lineRule="auto"/>
            </w:pPr>
            <w:r>
              <w:t xml:space="preserve">Monday to Saturday </w:t>
            </w:r>
          </w:p>
        </w:tc>
      </w:tr>
      <w:tr w:rsidR="006E694A" w14:paraId="1E8410BB" w14:textId="77777777" w:rsidTr="00E1106E">
        <w:trPr>
          <w:trHeight w:val="540"/>
        </w:trPr>
        <w:tc>
          <w:tcPr>
            <w:tcW w:w="378" w:type="dxa"/>
          </w:tcPr>
          <w:p w14:paraId="239118B0" w14:textId="77777777" w:rsidR="006E694A" w:rsidRDefault="006E694A" w:rsidP="006E694A">
            <w:pPr>
              <w:pStyle w:val="ListParagraph"/>
              <w:numPr>
                <w:ilvl w:val="0"/>
                <w:numId w:val="1"/>
              </w:numPr>
              <w:spacing w:line="360" w:lineRule="auto"/>
              <w:jc w:val="both"/>
            </w:pPr>
          </w:p>
        </w:tc>
        <w:tc>
          <w:tcPr>
            <w:tcW w:w="3402" w:type="dxa"/>
            <w:gridSpan w:val="2"/>
          </w:tcPr>
          <w:p w14:paraId="106CCE6A" w14:textId="3BB0F457" w:rsidR="006E694A" w:rsidRDefault="006E694A" w:rsidP="006E694A">
            <w:pPr>
              <w:spacing w:line="360" w:lineRule="auto"/>
              <w:rPr>
                <w:b/>
                <w:bCs/>
              </w:rPr>
            </w:pPr>
            <w:r>
              <w:rPr>
                <w:b/>
                <w:bCs/>
              </w:rPr>
              <w:t>Working hours</w:t>
            </w:r>
          </w:p>
        </w:tc>
        <w:tc>
          <w:tcPr>
            <w:tcW w:w="6120" w:type="dxa"/>
            <w:gridSpan w:val="2"/>
          </w:tcPr>
          <w:p w14:paraId="39376E02" w14:textId="613EBC86" w:rsidR="006E694A" w:rsidRDefault="006E694A" w:rsidP="006E694A">
            <w:pPr>
              <w:spacing w:line="360" w:lineRule="auto"/>
            </w:pPr>
            <w:r>
              <w:t>8 hours per day, 48 hours per` week</w:t>
            </w:r>
          </w:p>
        </w:tc>
      </w:tr>
      <w:tr w:rsidR="006E694A" w14:paraId="7225217A" w14:textId="77777777" w:rsidTr="00E1106E">
        <w:tc>
          <w:tcPr>
            <w:tcW w:w="378" w:type="dxa"/>
          </w:tcPr>
          <w:p w14:paraId="53E11211" w14:textId="77777777" w:rsidR="006E694A" w:rsidRDefault="006E694A" w:rsidP="006E694A">
            <w:pPr>
              <w:pStyle w:val="ListParagraph"/>
              <w:numPr>
                <w:ilvl w:val="0"/>
                <w:numId w:val="1"/>
              </w:numPr>
              <w:spacing w:line="360" w:lineRule="auto"/>
              <w:jc w:val="both"/>
            </w:pPr>
          </w:p>
        </w:tc>
        <w:tc>
          <w:tcPr>
            <w:tcW w:w="9522" w:type="dxa"/>
            <w:gridSpan w:val="4"/>
            <w:hideMark/>
          </w:tcPr>
          <w:p w14:paraId="7C7EEDC3" w14:textId="77777777" w:rsidR="006E694A" w:rsidRDefault="006E694A" w:rsidP="006E694A">
            <w:pPr>
              <w:spacing w:line="360" w:lineRule="auto"/>
              <w:rPr>
                <w:b/>
                <w:bCs/>
              </w:rPr>
            </w:pPr>
            <w:r>
              <w:rPr>
                <w:b/>
                <w:bCs/>
              </w:rPr>
              <w:t>Overtime</w:t>
            </w:r>
          </w:p>
          <w:p w14:paraId="2C745F02" w14:textId="4A72BB3A" w:rsidR="006E694A" w:rsidRDefault="006E694A" w:rsidP="006E694A">
            <w:pPr>
              <w:spacing w:line="360" w:lineRule="auto"/>
            </w:pPr>
            <w:r>
              <w:t xml:space="preserve">In accordance with Malaysian Labour Law, i.e.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2"/>
              <w:gridCol w:w="1914"/>
            </w:tblGrid>
            <w:tr w:rsidR="006E694A" w14:paraId="722EA0E4" w14:textId="77777777" w:rsidTr="00056D2F">
              <w:trPr>
                <w:jc w:val="center"/>
              </w:trPr>
              <w:tc>
                <w:tcPr>
                  <w:tcW w:w="2432" w:type="dxa"/>
                  <w:tcBorders>
                    <w:top w:val="single" w:sz="4" w:space="0" w:color="auto"/>
                    <w:left w:val="single" w:sz="4" w:space="0" w:color="auto"/>
                    <w:bottom w:val="single" w:sz="4" w:space="0" w:color="auto"/>
                    <w:right w:val="single" w:sz="4" w:space="0" w:color="auto"/>
                  </w:tcBorders>
                  <w:hideMark/>
                </w:tcPr>
                <w:p w14:paraId="076D8B4C" w14:textId="77777777" w:rsidR="006E694A" w:rsidRDefault="006E694A" w:rsidP="006E694A">
                  <w:pPr>
                    <w:spacing w:line="360" w:lineRule="auto"/>
                  </w:pPr>
                  <w:r>
                    <w:t>Normal Days</w:t>
                  </w:r>
                </w:p>
              </w:tc>
              <w:tc>
                <w:tcPr>
                  <w:tcW w:w="1914" w:type="dxa"/>
                  <w:tcBorders>
                    <w:top w:val="single" w:sz="4" w:space="0" w:color="auto"/>
                    <w:left w:val="single" w:sz="4" w:space="0" w:color="auto"/>
                    <w:bottom w:val="single" w:sz="4" w:space="0" w:color="auto"/>
                    <w:right w:val="single" w:sz="4" w:space="0" w:color="auto"/>
                  </w:tcBorders>
                  <w:hideMark/>
                </w:tcPr>
                <w:p w14:paraId="1085A599" w14:textId="77777777" w:rsidR="006E694A" w:rsidRDefault="006E694A" w:rsidP="006E694A">
                  <w:pPr>
                    <w:spacing w:line="360" w:lineRule="auto"/>
                  </w:pPr>
                  <w:r>
                    <w:t>Salary x 1.5</w:t>
                  </w:r>
                </w:p>
              </w:tc>
            </w:tr>
            <w:tr w:rsidR="006E694A" w14:paraId="1694D60C" w14:textId="77777777" w:rsidTr="00056D2F">
              <w:trPr>
                <w:jc w:val="center"/>
              </w:trPr>
              <w:tc>
                <w:tcPr>
                  <w:tcW w:w="2432" w:type="dxa"/>
                  <w:tcBorders>
                    <w:top w:val="single" w:sz="4" w:space="0" w:color="auto"/>
                    <w:left w:val="single" w:sz="4" w:space="0" w:color="auto"/>
                    <w:bottom w:val="single" w:sz="4" w:space="0" w:color="auto"/>
                    <w:right w:val="single" w:sz="4" w:space="0" w:color="auto"/>
                  </w:tcBorders>
                  <w:hideMark/>
                </w:tcPr>
                <w:p w14:paraId="01DF4185" w14:textId="77777777" w:rsidR="006E694A" w:rsidRDefault="006E694A" w:rsidP="006E694A">
                  <w:pPr>
                    <w:spacing w:line="360" w:lineRule="auto"/>
                  </w:pPr>
                  <w:r>
                    <w:t>Sunday</w:t>
                  </w:r>
                </w:p>
              </w:tc>
              <w:tc>
                <w:tcPr>
                  <w:tcW w:w="1914" w:type="dxa"/>
                  <w:tcBorders>
                    <w:top w:val="single" w:sz="4" w:space="0" w:color="auto"/>
                    <w:left w:val="single" w:sz="4" w:space="0" w:color="auto"/>
                    <w:bottom w:val="single" w:sz="4" w:space="0" w:color="auto"/>
                    <w:right w:val="single" w:sz="4" w:space="0" w:color="auto"/>
                  </w:tcBorders>
                  <w:hideMark/>
                </w:tcPr>
                <w:p w14:paraId="6CE13400" w14:textId="77777777" w:rsidR="006E694A" w:rsidRDefault="006E694A" w:rsidP="006E694A">
                  <w:pPr>
                    <w:spacing w:line="360" w:lineRule="auto"/>
                  </w:pPr>
                  <w:r>
                    <w:t>Salary x 2.0</w:t>
                  </w:r>
                </w:p>
              </w:tc>
            </w:tr>
            <w:tr w:rsidR="006E694A" w14:paraId="5D9A809E" w14:textId="77777777" w:rsidTr="00056D2F">
              <w:trPr>
                <w:jc w:val="center"/>
              </w:trPr>
              <w:tc>
                <w:tcPr>
                  <w:tcW w:w="2432" w:type="dxa"/>
                  <w:tcBorders>
                    <w:top w:val="single" w:sz="4" w:space="0" w:color="auto"/>
                    <w:left w:val="single" w:sz="4" w:space="0" w:color="auto"/>
                    <w:bottom w:val="single" w:sz="4" w:space="0" w:color="auto"/>
                    <w:right w:val="single" w:sz="4" w:space="0" w:color="auto"/>
                  </w:tcBorders>
                  <w:hideMark/>
                </w:tcPr>
                <w:p w14:paraId="66E44015" w14:textId="77777777" w:rsidR="006E694A" w:rsidRDefault="006E694A" w:rsidP="006E694A">
                  <w:pPr>
                    <w:spacing w:line="360" w:lineRule="auto"/>
                  </w:pPr>
                  <w:r>
                    <w:t>Public Holidays</w:t>
                  </w:r>
                </w:p>
              </w:tc>
              <w:tc>
                <w:tcPr>
                  <w:tcW w:w="1914" w:type="dxa"/>
                  <w:tcBorders>
                    <w:top w:val="single" w:sz="4" w:space="0" w:color="auto"/>
                    <w:left w:val="single" w:sz="4" w:space="0" w:color="auto"/>
                    <w:bottom w:val="single" w:sz="4" w:space="0" w:color="auto"/>
                    <w:right w:val="single" w:sz="4" w:space="0" w:color="auto"/>
                  </w:tcBorders>
                  <w:hideMark/>
                </w:tcPr>
                <w:p w14:paraId="5D7B4888" w14:textId="77777777" w:rsidR="006E694A" w:rsidRDefault="006E694A" w:rsidP="006E694A">
                  <w:pPr>
                    <w:spacing w:line="360" w:lineRule="auto"/>
                  </w:pPr>
                  <w:r>
                    <w:t>Salary x 3.0</w:t>
                  </w:r>
                </w:p>
              </w:tc>
            </w:tr>
          </w:tbl>
          <w:p w14:paraId="0B4506DE" w14:textId="26A1F089" w:rsidR="006E694A" w:rsidRDefault="006E694A" w:rsidP="006E694A">
            <w:pPr>
              <w:spacing w:line="360" w:lineRule="auto"/>
            </w:pPr>
          </w:p>
        </w:tc>
      </w:tr>
      <w:tr w:rsidR="00E1106E" w14:paraId="7C0B25F1" w14:textId="77777777" w:rsidTr="00E1106E">
        <w:tc>
          <w:tcPr>
            <w:tcW w:w="378" w:type="dxa"/>
          </w:tcPr>
          <w:p w14:paraId="15823351" w14:textId="77777777" w:rsidR="00E1106E" w:rsidRDefault="00E1106E" w:rsidP="006E694A">
            <w:pPr>
              <w:pStyle w:val="ListParagraph"/>
              <w:numPr>
                <w:ilvl w:val="0"/>
                <w:numId w:val="1"/>
              </w:numPr>
              <w:spacing w:line="360" w:lineRule="auto"/>
              <w:jc w:val="both"/>
            </w:pPr>
          </w:p>
        </w:tc>
        <w:tc>
          <w:tcPr>
            <w:tcW w:w="9522" w:type="dxa"/>
            <w:gridSpan w:val="4"/>
            <w:hideMark/>
          </w:tcPr>
          <w:p w14:paraId="752D7D48" w14:textId="77777777" w:rsidR="00E1106E" w:rsidRDefault="00E1106E" w:rsidP="00E1106E">
            <w:pPr>
              <w:rPr>
                <w:b/>
                <w:bCs/>
              </w:rPr>
            </w:pPr>
            <w:r>
              <w:rPr>
                <w:b/>
                <w:bCs/>
              </w:rPr>
              <w:t xml:space="preserve">Insurance and Compensation: </w:t>
            </w:r>
          </w:p>
          <w:p w14:paraId="48C93229" w14:textId="16074309" w:rsidR="00E1106E" w:rsidRDefault="00E1106E" w:rsidP="00E1106E">
            <w:r>
              <w:t xml:space="preserve">In accordance with Malaysian Labour Law: The foreign workers are covered by the relevant Social Security Schemes of </w:t>
            </w:r>
            <w:proofErr w:type="spellStart"/>
            <w:r>
              <w:t>SOCSO</w:t>
            </w:r>
            <w:proofErr w:type="spellEnd"/>
            <w:r>
              <w:t xml:space="preserve"> and Injury Scheme under the Employees' Social Security Act, 1969 (Act 4) from 1st January 2019. Compensation Scheme. </w:t>
            </w:r>
          </w:p>
          <w:p w14:paraId="0A12DA14" w14:textId="77777777" w:rsidR="00E1106E" w:rsidRPr="00E1106E" w:rsidRDefault="00E1106E" w:rsidP="00E1106E">
            <w:pPr>
              <w:rPr>
                <w:b/>
                <w:bCs/>
              </w:rPr>
            </w:pPr>
          </w:p>
          <w:p w14:paraId="36948DA8" w14:textId="42080589" w:rsidR="00E1106E" w:rsidRDefault="00E1106E" w:rsidP="006E694A">
            <w:pPr>
              <w:jc w:val="both"/>
            </w:pPr>
          </w:p>
        </w:tc>
      </w:tr>
      <w:tr w:rsidR="00E1106E" w14:paraId="4A331716" w14:textId="77777777" w:rsidTr="00E1106E">
        <w:tc>
          <w:tcPr>
            <w:tcW w:w="378" w:type="dxa"/>
          </w:tcPr>
          <w:p w14:paraId="52BB8C6E" w14:textId="77777777" w:rsidR="00E1106E" w:rsidRDefault="00E1106E" w:rsidP="006E694A">
            <w:pPr>
              <w:pStyle w:val="ListParagraph"/>
              <w:numPr>
                <w:ilvl w:val="0"/>
                <w:numId w:val="1"/>
              </w:numPr>
              <w:spacing w:line="360" w:lineRule="auto"/>
              <w:jc w:val="both"/>
            </w:pPr>
          </w:p>
        </w:tc>
        <w:tc>
          <w:tcPr>
            <w:tcW w:w="9522" w:type="dxa"/>
            <w:gridSpan w:val="4"/>
            <w:hideMark/>
          </w:tcPr>
          <w:p w14:paraId="347ED195" w14:textId="77777777" w:rsidR="00E1106E" w:rsidRDefault="00E1106E" w:rsidP="006E694A">
            <w:pPr>
              <w:spacing w:line="360" w:lineRule="auto"/>
              <w:rPr>
                <w:b/>
                <w:bCs/>
              </w:rPr>
            </w:pPr>
            <w:r>
              <w:rPr>
                <w:b/>
                <w:bCs/>
              </w:rPr>
              <w:t>Accommodation:</w:t>
            </w:r>
          </w:p>
          <w:p w14:paraId="3EE7FA04" w14:textId="63F9199E" w:rsidR="00E1106E" w:rsidRDefault="00E1106E" w:rsidP="006E694A">
            <w:pPr>
              <w:jc w:val="both"/>
            </w:pPr>
            <w:r>
              <w:t xml:space="preserve">The Employer shall provide the Worker decent accommodation with basic amenities that meets the stipulated minimum standards on safety and health. </w:t>
            </w:r>
            <w:r w:rsidRPr="00645D6E">
              <w:t>The Employer upon approval by the Director General of Labour of Malaysia is allowed to impose a wage deduction of RM 50 per month or any approved amount for the purpose of providing such accommodation as stipulated under Section 24(4)(e) of The Employment Act 1955 of Malaysia.</w:t>
            </w:r>
          </w:p>
          <w:p w14:paraId="6658BE67" w14:textId="77777777" w:rsidR="00E1106E" w:rsidRDefault="00E1106E" w:rsidP="006E694A">
            <w:pPr>
              <w:jc w:val="both"/>
            </w:pPr>
          </w:p>
          <w:p w14:paraId="2FF44CCD" w14:textId="69961D1E" w:rsidR="00E1106E" w:rsidRDefault="00E1106E" w:rsidP="006E694A">
            <w:pPr>
              <w:jc w:val="both"/>
            </w:pPr>
          </w:p>
        </w:tc>
      </w:tr>
      <w:tr w:rsidR="006E694A" w14:paraId="371C0DB5" w14:textId="77777777" w:rsidTr="00E1106E">
        <w:tc>
          <w:tcPr>
            <w:tcW w:w="378" w:type="dxa"/>
          </w:tcPr>
          <w:p w14:paraId="25097A77" w14:textId="77777777" w:rsidR="006E694A" w:rsidRDefault="006E694A" w:rsidP="006E694A">
            <w:pPr>
              <w:pStyle w:val="ListParagraph"/>
              <w:numPr>
                <w:ilvl w:val="0"/>
                <w:numId w:val="1"/>
              </w:numPr>
              <w:spacing w:line="360" w:lineRule="auto"/>
              <w:jc w:val="both"/>
            </w:pPr>
          </w:p>
        </w:tc>
        <w:tc>
          <w:tcPr>
            <w:tcW w:w="9522" w:type="dxa"/>
            <w:gridSpan w:val="4"/>
            <w:hideMark/>
          </w:tcPr>
          <w:p w14:paraId="77ABE80A" w14:textId="39DF1C15" w:rsidR="006E694A" w:rsidRDefault="006E694A" w:rsidP="006E694A">
            <w:pPr>
              <w:tabs>
                <w:tab w:val="left" w:pos="342"/>
              </w:tabs>
              <w:spacing w:line="360" w:lineRule="auto"/>
              <w:ind w:left="342" w:hanging="360"/>
              <w:rPr>
                <w:b/>
                <w:bCs/>
              </w:rPr>
            </w:pPr>
            <w:r>
              <w:rPr>
                <w:b/>
                <w:bCs/>
              </w:rPr>
              <w:t xml:space="preserve">Recruitment cost and Service charge: </w:t>
            </w:r>
          </w:p>
          <w:p w14:paraId="18F1CC69" w14:textId="042D3D62" w:rsidR="006E694A" w:rsidRDefault="006E694A" w:rsidP="00E1106E">
            <w:pPr>
              <w:pStyle w:val="ListParagraph"/>
              <w:numPr>
                <w:ilvl w:val="0"/>
                <w:numId w:val="15"/>
              </w:numPr>
              <w:ind w:left="414"/>
              <w:jc w:val="both"/>
            </w:pPr>
            <w:r>
              <w:t xml:space="preserve">The employer shall comply with the recruiting rules and regulations of the Government of Malaysia and the Government of Nepal. The recruiting agency of Malaysia and </w:t>
            </w:r>
            <w:proofErr w:type="gramStart"/>
            <w:r>
              <w:t>The</w:t>
            </w:r>
            <w:proofErr w:type="gramEnd"/>
            <w:r>
              <w:t xml:space="preserve"> recruiting agency of Nepal shall not be charged any commission for getting quotas or visas to worker.</w:t>
            </w:r>
          </w:p>
          <w:p w14:paraId="0F3B8687" w14:textId="3376C1A1" w:rsidR="006E694A" w:rsidRPr="001F39BD" w:rsidRDefault="006E694A" w:rsidP="00E1106E">
            <w:pPr>
              <w:pStyle w:val="ListParagraph"/>
              <w:numPr>
                <w:ilvl w:val="0"/>
                <w:numId w:val="15"/>
              </w:numPr>
              <w:ind w:left="414"/>
              <w:jc w:val="both"/>
            </w:pPr>
            <w:r w:rsidRPr="00E1106E">
              <w:rPr>
                <w:color w:val="000000"/>
              </w:rPr>
              <w:t xml:space="preserve">The Employer </w:t>
            </w:r>
            <w:r w:rsidRPr="00E1106E">
              <w:t>shall</w:t>
            </w:r>
            <w:r w:rsidRPr="00E1106E">
              <w:rPr>
                <w:color w:val="000000"/>
              </w:rPr>
              <w:t xml:space="preserve"> be responsible for the following payments:</w:t>
            </w:r>
          </w:p>
          <w:p w14:paraId="79A4AD39" w14:textId="77777777" w:rsidR="006E694A" w:rsidRPr="009F52F2" w:rsidRDefault="006E694A" w:rsidP="006E694A">
            <w:pPr>
              <w:pStyle w:val="NormalWeb"/>
              <w:numPr>
                <w:ilvl w:val="0"/>
                <w:numId w:val="6"/>
              </w:numPr>
              <w:spacing w:before="0" w:beforeAutospacing="0" w:after="0" w:afterAutospacing="0" w:line="276" w:lineRule="auto"/>
              <w:ind w:left="1260"/>
              <w:jc w:val="both"/>
              <w:rPr>
                <w:color w:val="000000"/>
              </w:rPr>
            </w:pPr>
            <w:r w:rsidRPr="009F52F2">
              <w:rPr>
                <w:color w:val="000000"/>
              </w:rPr>
              <w:t>Security deposits as required by the Immigration Department of Malaysia;</w:t>
            </w:r>
          </w:p>
          <w:p w14:paraId="3D966F26" w14:textId="77777777" w:rsidR="006E694A" w:rsidRPr="009F52F2" w:rsidRDefault="006E694A" w:rsidP="006E694A">
            <w:pPr>
              <w:pStyle w:val="NormalWeb"/>
              <w:numPr>
                <w:ilvl w:val="0"/>
                <w:numId w:val="6"/>
              </w:numPr>
              <w:spacing w:before="0" w:beforeAutospacing="0" w:after="0" w:afterAutospacing="0" w:line="276" w:lineRule="auto"/>
              <w:ind w:left="1260"/>
              <w:jc w:val="both"/>
              <w:rPr>
                <w:color w:val="000000"/>
              </w:rPr>
            </w:pPr>
            <w:r w:rsidRPr="009F52F2">
              <w:rPr>
                <w:color w:val="000000"/>
              </w:rPr>
              <w:t>Processing fees imposed by the GOVERNMENT OF MALAYSIA;</w:t>
            </w:r>
          </w:p>
          <w:p w14:paraId="4F32DFFE" w14:textId="77777777" w:rsidR="006E694A" w:rsidRPr="009F52F2" w:rsidRDefault="006E694A" w:rsidP="006E694A">
            <w:pPr>
              <w:pStyle w:val="NormalWeb"/>
              <w:numPr>
                <w:ilvl w:val="0"/>
                <w:numId w:val="6"/>
              </w:numPr>
              <w:spacing w:before="0" w:beforeAutospacing="0" w:after="0" w:afterAutospacing="0" w:line="276" w:lineRule="auto"/>
              <w:ind w:left="1260"/>
              <w:jc w:val="both"/>
              <w:rPr>
                <w:color w:val="000000"/>
              </w:rPr>
            </w:pPr>
            <w:r w:rsidRPr="009F52F2">
              <w:rPr>
                <w:color w:val="000000"/>
              </w:rPr>
              <w:t>Visit Pass (Temporary Employment);</w:t>
            </w:r>
          </w:p>
          <w:p w14:paraId="6DC7EF48" w14:textId="77777777" w:rsidR="006E694A" w:rsidRPr="009F52F2" w:rsidRDefault="006E694A" w:rsidP="006E694A">
            <w:pPr>
              <w:pStyle w:val="NormalWeb"/>
              <w:numPr>
                <w:ilvl w:val="0"/>
                <w:numId w:val="6"/>
              </w:numPr>
              <w:spacing w:before="0" w:beforeAutospacing="0" w:after="0" w:afterAutospacing="0" w:line="276" w:lineRule="auto"/>
              <w:ind w:left="1260"/>
              <w:jc w:val="both"/>
              <w:rPr>
                <w:color w:val="000000"/>
              </w:rPr>
            </w:pPr>
            <w:r w:rsidRPr="009F52F2">
              <w:rPr>
                <w:color w:val="000000"/>
              </w:rPr>
              <w:t>Insurance under the Foreign Workers Compensation Scheme (</w:t>
            </w:r>
            <w:proofErr w:type="spellStart"/>
            <w:r w:rsidRPr="009F52F2">
              <w:rPr>
                <w:color w:val="000000"/>
              </w:rPr>
              <w:t>FWCS</w:t>
            </w:r>
            <w:proofErr w:type="spellEnd"/>
            <w:r w:rsidRPr="009F52F2">
              <w:rPr>
                <w:color w:val="000000"/>
              </w:rPr>
              <w:t>), and if applicable the Foreign Workers Health Insurance Scheme (</w:t>
            </w:r>
            <w:proofErr w:type="spellStart"/>
            <w:r w:rsidRPr="009F52F2">
              <w:rPr>
                <w:color w:val="000000"/>
              </w:rPr>
              <w:t>SPIKPA</w:t>
            </w:r>
            <w:proofErr w:type="spellEnd"/>
            <w:r w:rsidRPr="009F52F2">
              <w:rPr>
                <w:color w:val="000000"/>
              </w:rPr>
              <w:t xml:space="preserve">) or any other appropriate insurance scheme as may be adopted by the Government of Malaysia; </w:t>
            </w:r>
          </w:p>
          <w:p w14:paraId="2A339F75" w14:textId="77777777" w:rsidR="006E694A" w:rsidRPr="009F52F2" w:rsidRDefault="006E694A" w:rsidP="006E694A">
            <w:pPr>
              <w:pStyle w:val="NormalWeb"/>
              <w:numPr>
                <w:ilvl w:val="0"/>
                <w:numId w:val="6"/>
              </w:numPr>
              <w:spacing w:before="0" w:beforeAutospacing="0" w:after="0" w:afterAutospacing="0" w:line="276" w:lineRule="auto"/>
              <w:ind w:left="1260"/>
              <w:jc w:val="both"/>
              <w:rPr>
                <w:color w:val="000000"/>
              </w:rPr>
            </w:pPr>
            <w:r w:rsidRPr="009F52F2">
              <w:rPr>
                <w:color w:val="000000"/>
              </w:rPr>
              <w:t>Medical examination in Malaysia;</w:t>
            </w:r>
          </w:p>
          <w:p w14:paraId="1979208D" w14:textId="134B1D88" w:rsidR="006E694A" w:rsidRPr="009F52F2" w:rsidRDefault="006E694A" w:rsidP="006E694A">
            <w:pPr>
              <w:pStyle w:val="NormalWeb"/>
              <w:numPr>
                <w:ilvl w:val="0"/>
                <w:numId w:val="6"/>
              </w:numPr>
              <w:spacing w:before="0" w:beforeAutospacing="0" w:after="0" w:afterAutospacing="0" w:line="276" w:lineRule="auto"/>
              <w:ind w:left="1260"/>
              <w:jc w:val="both"/>
              <w:rPr>
                <w:color w:val="000000"/>
              </w:rPr>
            </w:pPr>
            <w:r w:rsidRPr="009F52F2">
              <w:rPr>
                <w:color w:val="000000"/>
              </w:rPr>
              <w:t>Security screening;</w:t>
            </w:r>
            <w:r w:rsidR="00D96161">
              <w:rPr>
                <w:color w:val="000000"/>
              </w:rPr>
              <w:t xml:space="preserve"> RM 105</w:t>
            </w:r>
          </w:p>
          <w:p w14:paraId="56E27AEB" w14:textId="72260EFC" w:rsidR="006E694A" w:rsidRPr="009F52F2" w:rsidRDefault="006E694A" w:rsidP="006E694A">
            <w:pPr>
              <w:pStyle w:val="NormalWeb"/>
              <w:numPr>
                <w:ilvl w:val="0"/>
                <w:numId w:val="6"/>
              </w:numPr>
              <w:spacing w:before="0" w:beforeAutospacing="0" w:after="0" w:afterAutospacing="0" w:line="276" w:lineRule="auto"/>
              <w:ind w:left="1260"/>
              <w:jc w:val="both"/>
              <w:rPr>
                <w:color w:val="000000"/>
              </w:rPr>
            </w:pPr>
            <w:r w:rsidRPr="009F52F2">
              <w:rPr>
                <w:color w:val="000000"/>
              </w:rPr>
              <w:t>Medical examination in Nepal;</w:t>
            </w:r>
            <w:r w:rsidR="00D96161">
              <w:rPr>
                <w:color w:val="000000"/>
              </w:rPr>
              <w:t xml:space="preserve"> RM 260</w:t>
            </w:r>
          </w:p>
          <w:p w14:paraId="49925DF7" w14:textId="77777777" w:rsidR="006E694A" w:rsidRPr="009F52F2" w:rsidRDefault="006E694A" w:rsidP="006E694A">
            <w:pPr>
              <w:pStyle w:val="NormalWeb"/>
              <w:numPr>
                <w:ilvl w:val="0"/>
                <w:numId w:val="6"/>
              </w:numPr>
              <w:spacing w:before="0" w:beforeAutospacing="0" w:after="0" w:afterAutospacing="0" w:line="276" w:lineRule="auto"/>
              <w:ind w:left="1260"/>
              <w:jc w:val="both"/>
              <w:rPr>
                <w:color w:val="000000"/>
              </w:rPr>
            </w:pPr>
            <w:r w:rsidRPr="009F52F2">
              <w:rPr>
                <w:color w:val="000000"/>
              </w:rPr>
              <w:t>Single Entry Visa; and</w:t>
            </w:r>
          </w:p>
          <w:p w14:paraId="0F2BA958" w14:textId="77777777" w:rsidR="006E694A" w:rsidRDefault="006E694A" w:rsidP="006E694A">
            <w:pPr>
              <w:pStyle w:val="NormalWeb"/>
              <w:numPr>
                <w:ilvl w:val="0"/>
                <w:numId w:val="6"/>
              </w:numPr>
              <w:spacing w:before="0" w:beforeAutospacing="0" w:after="0" w:afterAutospacing="0" w:line="276" w:lineRule="auto"/>
              <w:ind w:left="1260"/>
              <w:jc w:val="both"/>
              <w:rPr>
                <w:color w:val="000000"/>
              </w:rPr>
            </w:pPr>
            <w:r>
              <w:rPr>
                <w:color w:val="000000"/>
              </w:rPr>
              <w:t>Round trip air-ticket</w:t>
            </w:r>
            <w:r w:rsidRPr="009F52F2">
              <w:rPr>
                <w:color w:val="000000"/>
              </w:rPr>
              <w:t>; and</w:t>
            </w:r>
          </w:p>
          <w:p w14:paraId="7CF1E851" w14:textId="77777777" w:rsidR="00E1106E" w:rsidRDefault="006E694A" w:rsidP="00E1106E">
            <w:pPr>
              <w:pStyle w:val="NormalWeb"/>
              <w:numPr>
                <w:ilvl w:val="0"/>
                <w:numId w:val="6"/>
              </w:numPr>
              <w:spacing w:before="0" w:beforeAutospacing="0" w:after="0" w:afterAutospacing="0" w:line="276" w:lineRule="auto"/>
              <w:ind w:left="1260"/>
              <w:jc w:val="both"/>
              <w:rPr>
                <w:color w:val="000000"/>
              </w:rPr>
            </w:pPr>
            <w:r w:rsidRPr="00FB7479">
              <w:rPr>
                <w:color w:val="000000"/>
              </w:rPr>
              <w:t xml:space="preserve">The Employer shall be responsible for the Recruitment service charge of 50% of one (1) month minimum wage of the worker per person to be </w:t>
            </w:r>
            <w:r>
              <w:rPr>
                <w:color w:val="000000"/>
              </w:rPr>
              <w:t>paid to the NRA (</w:t>
            </w:r>
            <w:r>
              <w:t>The recruiting agency of Nepal) through banking channel</w:t>
            </w:r>
            <w:r w:rsidR="00E1106E">
              <w:t xml:space="preserve">. </w:t>
            </w:r>
          </w:p>
          <w:p w14:paraId="7A6D5D43" w14:textId="00E9BFBA" w:rsidR="00E1106E" w:rsidRDefault="00E1106E" w:rsidP="00E1106E">
            <w:pPr>
              <w:pStyle w:val="NormalWeb"/>
              <w:spacing w:before="0" w:beforeAutospacing="0" w:after="0" w:afterAutospacing="0" w:line="276" w:lineRule="auto"/>
              <w:ind w:left="324"/>
              <w:jc w:val="both"/>
              <w:rPr>
                <w:color w:val="000000"/>
              </w:rPr>
            </w:pPr>
            <w:r>
              <w:t>P</w:t>
            </w:r>
            <w:r w:rsidR="006E694A" w:rsidRPr="00E1106E">
              <w:rPr>
                <w:color w:val="000000"/>
              </w:rPr>
              <w:t>rovided that the payment for item (f) and (g) shall be reimbursed by the employer to the worker together with the payment of first month salary of the worker.</w:t>
            </w:r>
          </w:p>
          <w:p w14:paraId="1CCB811B" w14:textId="77777777" w:rsidR="00E1106E" w:rsidRPr="00E1106E" w:rsidRDefault="00E1106E" w:rsidP="00E1106E">
            <w:pPr>
              <w:pStyle w:val="NormalWeb"/>
              <w:spacing w:before="0" w:beforeAutospacing="0" w:after="0" w:afterAutospacing="0" w:line="276" w:lineRule="auto"/>
              <w:ind w:left="324"/>
              <w:jc w:val="both"/>
              <w:rPr>
                <w:color w:val="000000"/>
              </w:rPr>
            </w:pPr>
          </w:p>
          <w:p w14:paraId="537B2A8C" w14:textId="646F376E" w:rsidR="006E694A" w:rsidRPr="00982290" w:rsidRDefault="006E694A" w:rsidP="006E694A">
            <w:pPr>
              <w:pStyle w:val="ListParagraph"/>
              <w:tabs>
                <w:tab w:val="left" w:pos="342"/>
              </w:tabs>
              <w:spacing w:line="360" w:lineRule="auto"/>
              <w:ind w:left="342" w:hanging="360"/>
              <w:jc w:val="both"/>
              <w:rPr>
                <w:color w:val="000000"/>
              </w:rPr>
            </w:pPr>
          </w:p>
        </w:tc>
      </w:tr>
      <w:tr w:rsidR="006E694A" w14:paraId="47DFE78E" w14:textId="77777777" w:rsidTr="00E1106E">
        <w:tc>
          <w:tcPr>
            <w:tcW w:w="378" w:type="dxa"/>
          </w:tcPr>
          <w:p w14:paraId="4A46B238" w14:textId="77777777" w:rsidR="006E694A" w:rsidRDefault="006E694A" w:rsidP="006E694A">
            <w:pPr>
              <w:pStyle w:val="ListParagraph"/>
              <w:numPr>
                <w:ilvl w:val="0"/>
                <w:numId w:val="1"/>
              </w:numPr>
              <w:spacing w:line="360" w:lineRule="auto"/>
              <w:jc w:val="both"/>
            </w:pPr>
          </w:p>
        </w:tc>
        <w:tc>
          <w:tcPr>
            <w:tcW w:w="9522" w:type="dxa"/>
            <w:gridSpan w:val="4"/>
            <w:hideMark/>
          </w:tcPr>
          <w:p w14:paraId="152FE38A" w14:textId="77777777" w:rsidR="006E694A" w:rsidRDefault="006E694A" w:rsidP="006E694A">
            <w:pPr>
              <w:pStyle w:val="ListParagraph"/>
              <w:tabs>
                <w:tab w:val="left" w:pos="342"/>
              </w:tabs>
              <w:spacing w:line="360" w:lineRule="auto"/>
              <w:ind w:left="342" w:hanging="360"/>
              <w:jc w:val="both"/>
              <w:rPr>
                <w:color w:val="FF0000"/>
              </w:rPr>
            </w:pPr>
            <w:r>
              <w:rPr>
                <w:b/>
                <w:bCs/>
              </w:rPr>
              <w:t>Government Levy and Immigration:</w:t>
            </w:r>
          </w:p>
          <w:p w14:paraId="7927388D" w14:textId="758D66DB" w:rsidR="006E694A" w:rsidRDefault="006E694A" w:rsidP="00E1106E">
            <w:pPr>
              <w:pStyle w:val="NormalWeb"/>
              <w:spacing w:before="0" w:beforeAutospacing="0" w:after="0" w:afterAutospacing="0" w:line="276" w:lineRule="auto"/>
              <w:ind w:left="144"/>
              <w:jc w:val="both"/>
            </w:pPr>
            <w:r w:rsidRPr="00267553">
              <w:rPr>
                <w:bCs/>
                <w:color w:val="000000"/>
              </w:rPr>
              <w:t xml:space="preserve">The payment of levy shall be borne by the Employer. </w:t>
            </w:r>
            <w:r>
              <w:t xml:space="preserve"> Any other relevant fees and charges in respect to Nepalese workers/security guards shall be borne by the employer.</w:t>
            </w:r>
          </w:p>
          <w:p w14:paraId="4CAFDFE9" w14:textId="77777777" w:rsidR="00E1106E" w:rsidRDefault="00E1106E" w:rsidP="00E1106E">
            <w:pPr>
              <w:pStyle w:val="NormalWeb"/>
              <w:spacing w:before="0" w:beforeAutospacing="0" w:after="0" w:afterAutospacing="0" w:line="276" w:lineRule="auto"/>
              <w:ind w:left="144"/>
              <w:jc w:val="both"/>
            </w:pPr>
          </w:p>
          <w:p w14:paraId="6938ECC3" w14:textId="506CCDFD" w:rsidR="006E694A" w:rsidRDefault="006E694A" w:rsidP="006E694A">
            <w:pPr>
              <w:pStyle w:val="NormalWeb"/>
              <w:tabs>
                <w:tab w:val="left" w:pos="519"/>
              </w:tabs>
              <w:spacing w:before="0" w:beforeAutospacing="0" w:after="0" w:afterAutospacing="0" w:line="276" w:lineRule="auto"/>
              <w:ind w:left="519"/>
              <w:jc w:val="both"/>
            </w:pPr>
          </w:p>
        </w:tc>
      </w:tr>
      <w:tr w:rsidR="006E694A" w14:paraId="6F8E3B21" w14:textId="77777777" w:rsidTr="00E1106E">
        <w:tc>
          <w:tcPr>
            <w:tcW w:w="378" w:type="dxa"/>
          </w:tcPr>
          <w:p w14:paraId="73C30FF2" w14:textId="77777777" w:rsidR="006E694A" w:rsidRDefault="006E694A" w:rsidP="006E694A">
            <w:pPr>
              <w:pStyle w:val="ListParagraph"/>
              <w:numPr>
                <w:ilvl w:val="0"/>
                <w:numId w:val="1"/>
              </w:numPr>
              <w:spacing w:line="360" w:lineRule="auto"/>
              <w:jc w:val="both"/>
            </w:pPr>
          </w:p>
        </w:tc>
        <w:tc>
          <w:tcPr>
            <w:tcW w:w="9522" w:type="dxa"/>
            <w:gridSpan w:val="4"/>
          </w:tcPr>
          <w:p w14:paraId="5F663864" w14:textId="34FB9FD0" w:rsidR="006E694A" w:rsidRDefault="006E694A" w:rsidP="006E694A">
            <w:pPr>
              <w:tabs>
                <w:tab w:val="left" w:pos="342"/>
              </w:tabs>
              <w:spacing w:line="360" w:lineRule="auto"/>
              <w:ind w:left="342" w:hanging="360"/>
            </w:pPr>
            <w:r>
              <w:rPr>
                <w:b/>
                <w:bCs/>
              </w:rPr>
              <w:t xml:space="preserve">Annual Leave, Sick Leave and Public Holidays: </w:t>
            </w:r>
            <w:r>
              <w:t xml:space="preserve">In accordance with Malaysian Labour laws: </w:t>
            </w:r>
          </w:p>
        </w:tc>
      </w:tr>
      <w:tr w:rsidR="006E694A" w14:paraId="4A85CDD4" w14:textId="77777777" w:rsidTr="00E1106E">
        <w:trPr>
          <w:trHeight w:val="468"/>
        </w:trPr>
        <w:tc>
          <w:tcPr>
            <w:tcW w:w="378" w:type="dxa"/>
          </w:tcPr>
          <w:p w14:paraId="3E7F42EC" w14:textId="77777777" w:rsidR="006E694A" w:rsidRDefault="006E694A" w:rsidP="006E694A">
            <w:pPr>
              <w:pStyle w:val="ListParagraph"/>
              <w:numPr>
                <w:ilvl w:val="0"/>
                <w:numId w:val="1"/>
              </w:numPr>
              <w:spacing w:line="360" w:lineRule="auto"/>
              <w:jc w:val="both"/>
            </w:pPr>
          </w:p>
        </w:tc>
        <w:tc>
          <w:tcPr>
            <w:tcW w:w="3402" w:type="dxa"/>
            <w:gridSpan w:val="2"/>
            <w:hideMark/>
          </w:tcPr>
          <w:p w14:paraId="33371ACC" w14:textId="77777777" w:rsidR="006E694A" w:rsidRDefault="006E694A" w:rsidP="006E694A">
            <w:pPr>
              <w:spacing w:line="360" w:lineRule="auto"/>
              <w:rPr>
                <w:b/>
                <w:bCs/>
              </w:rPr>
            </w:pPr>
            <w:r>
              <w:rPr>
                <w:b/>
                <w:bCs/>
              </w:rPr>
              <w:t>Employee’s provident fund</w:t>
            </w:r>
          </w:p>
        </w:tc>
        <w:tc>
          <w:tcPr>
            <w:tcW w:w="6120" w:type="dxa"/>
            <w:gridSpan w:val="2"/>
          </w:tcPr>
          <w:p w14:paraId="666B6B80" w14:textId="77777777" w:rsidR="006E694A" w:rsidRDefault="006E694A" w:rsidP="006E694A">
            <w:pPr>
              <w:spacing w:line="360" w:lineRule="auto"/>
            </w:pPr>
            <w:r>
              <w:t>Company to Specify</w:t>
            </w:r>
          </w:p>
          <w:p w14:paraId="33D34188" w14:textId="69AB29B1" w:rsidR="006E694A" w:rsidRDefault="006E694A" w:rsidP="006E694A">
            <w:pPr>
              <w:spacing w:line="360" w:lineRule="auto"/>
            </w:pPr>
          </w:p>
        </w:tc>
      </w:tr>
      <w:tr w:rsidR="006E694A" w:rsidRPr="00E1106E" w14:paraId="127E2D3B" w14:textId="77777777" w:rsidTr="00E1106E">
        <w:tc>
          <w:tcPr>
            <w:tcW w:w="378" w:type="dxa"/>
          </w:tcPr>
          <w:p w14:paraId="0A362C8A" w14:textId="77777777" w:rsidR="006E694A" w:rsidRPr="00E1106E" w:rsidRDefault="006E694A" w:rsidP="006E694A">
            <w:pPr>
              <w:pStyle w:val="ListParagraph"/>
              <w:numPr>
                <w:ilvl w:val="0"/>
                <w:numId w:val="1"/>
              </w:numPr>
              <w:spacing w:line="360" w:lineRule="auto"/>
              <w:jc w:val="both"/>
            </w:pPr>
          </w:p>
        </w:tc>
        <w:tc>
          <w:tcPr>
            <w:tcW w:w="9522" w:type="dxa"/>
            <w:gridSpan w:val="4"/>
          </w:tcPr>
          <w:p w14:paraId="5B575A89" w14:textId="77777777" w:rsidR="006E694A" w:rsidRPr="00E1106E" w:rsidRDefault="006E694A" w:rsidP="006E694A">
            <w:pPr>
              <w:rPr>
                <w:b/>
                <w:bCs/>
              </w:rPr>
            </w:pPr>
            <w:r w:rsidRPr="00E1106E">
              <w:rPr>
                <w:b/>
                <w:bCs/>
              </w:rPr>
              <w:t>Travelling expenses, reception at the airport and Visit Pass:</w:t>
            </w:r>
          </w:p>
          <w:p w14:paraId="413920A5" w14:textId="77777777" w:rsidR="006E694A" w:rsidRPr="00E1106E" w:rsidRDefault="006E694A" w:rsidP="006E694A">
            <w:pPr>
              <w:rPr>
                <w:b/>
                <w:bCs/>
              </w:rPr>
            </w:pPr>
          </w:p>
          <w:p w14:paraId="47A642D7" w14:textId="77777777" w:rsidR="006E694A" w:rsidRPr="00E1106E" w:rsidRDefault="006E694A" w:rsidP="00E1106E">
            <w:pPr>
              <w:pStyle w:val="ListParagraph"/>
              <w:numPr>
                <w:ilvl w:val="0"/>
                <w:numId w:val="16"/>
              </w:numPr>
              <w:ind w:left="414"/>
              <w:jc w:val="both"/>
            </w:pPr>
            <w:r w:rsidRPr="00E1106E">
              <w:t>The visa fee and travelling expenses from Kathmandu to Malaysia shall be borne by Employer. Expenses of the air passage from Malaysia to Kathmandu shall be borne by Employer upon completion of this contract.</w:t>
            </w:r>
          </w:p>
          <w:p w14:paraId="505F1755" w14:textId="77777777" w:rsidR="006E694A" w:rsidRPr="00E1106E" w:rsidRDefault="006E694A" w:rsidP="00E1106E">
            <w:pPr>
              <w:pStyle w:val="ListParagraph"/>
              <w:numPr>
                <w:ilvl w:val="0"/>
                <w:numId w:val="16"/>
              </w:numPr>
              <w:ind w:left="414"/>
              <w:jc w:val="both"/>
            </w:pPr>
            <w:r w:rsidRPr="00E1106E">
              <w:t>The Employer shall be responsible to receive the Worker upon arrival at the entry point in Malaysia within 6 hours upon arrival. In case the employer fails to do so, he/she shall be liable to bear all the expenses incurred during the waiting period.</w:t>
            </w:r>
          </w:p>
          <w:p w14:paraId="172C0E99" w14:textId="342EBE70" w:rsidR="006E694A" w:rsidRPr="00E1106E" w:rsidRDefault="006E694A" w:rsidP="00E1106E">
            <w:pPr>
              <w:pStyle w:val="ListParagraph"/>
              <w:numPr>
                <w:ilvl w:val="0"/>
                <w:numId w:val="16"/>
              </w:numPr>
              <w:ind w:left="414"/>
              <w:jc w:val="both"/>
              <w:rPr>
                <w:color w:val="000000"/>
              </w:rPr>
            </w:pPr>
            <w:r w:rsidRPr="00E1106E">
              <w:rPr>
                <w:color w:val="000000"/>
              </w:rPr>
              <w:t>The Employer shall renew the Workers' Visit Pass (Temporary Employment) three (3) months prior to the expiry date of the said pass. Any penalty or compound imposed due to the failure of the Employer to do so shall solely be borne by the Employer.</w:t>
            </w:r>
          </w:p>
          <w:p w14:paraId="4F232639" w14:textId="6E1ADA0D" w:rsidR="006E694A" w:rsidRPr="00E1106E" w:rsidRDefault="006E694A" w:rsidP="006E694A">
            <w:pPr>
              <w:jc w:val="both"/>
            </w:pPr>
          </w:p>
        </w:tc>
      </w:tr>
      <w:tr w:rsidR="006E694A" w14:paraId="7ADBDB3A" w14:textId="77777777" w:rsidTr="00E1106E">
        <w:tc>
          <w:tcPr>
            <w:tcW w:w="378" w:type="dxa"/>
          </w:tcPr>
          <w:p w14:paraId="0D99DFB7" w14:textId="77777777" w:rsidR="006E694A" w:rsidRDefault="006E694A" w:rsidP="006E694A">
            <w:pPr>
              <w:pStyle w:val="ListParagraph"/>
              <w:numPr>
                <w:ilvl w:val="0"/>
                <w:numId w:val="1"/>
              </w:numPr>
              <w:spacing w:line="360" w:lineRule="auto"/>
              <w:jc w:val="both"/>
            </w:pPr>
          </w:p>
        </w:tc>
        <w:tc>
          <w:tcPr>
            <w:tcW w:w="9522" w:type="dxa"/>
            <w:gridSpan w:val="4"/>
          </w:tcPr>
          <w:p w14:paraId="63283A8F" w14:textId="77777777" w:rsidR="006E694A" w:rsidRDefault="006E694A" w:rsidP="006E694A">
            <w:pPr>
              <w:spacing w:line="360" w:lineRule="auto"/>
              <w:rPr>
                <w:b/>
                <w:bCs/>
              </w:rPr>
            </w:pPr>
            <w:r w:rsidRPr="009F52F2">
              <w:rPr>
                <w:b/>
                <w:bCs/>
              </w:rPr>
              <w:t>Yearly Medical:</w:t>
            </w:r>
          </w:p>
          <w:p w14:paraId="4F5B4110" w14:textId="65EAEF43" w:rsidR="006E694A" w:rsidRPr="00982290" w:rsidRDefault="006E694A" w:rsidP="007959DA">
            <w:pPr>
              <w:spacing w:line="360" w:lineRule="auto"/>
            </w:pPr>
            <w:r w:rsidRPr="009F52F2">
              <w:t xml:space="preserve">Yearly medical examination </w:t>
            </w:r>
            <w:r>
              <w:t>shall</w:t>
            </w:r>
            <w:r w:rsidRPr="009F52F2">
              <w:t xml:space="preserve"> be arranged and paid by the employer as required by the Immigration Department of Malaysia.</w:t>
            </w:r>
          </w:p>
        </w:tc>
      </w:tr>
      <w:tr w:rsidR="006E694A" w14:paraId="1C70CD9B" w14:textId="77777777" w:rsidTr="00E1106E">
        <w:tc>
          <w:tcPr>
            <w:tcW w:w="378" w:type="dxa"/>
          </w:tcPr>
          <w:p w14:paraId="7823612A" w14:textId="77777777" w:rsidR="006E694A" w:rsidRDefault="006E694A" w:rsidP="006E694A">
            <w:pPr>
              <w:pStyle w:val="ListParagraph"/>
              <w:numPr>
                <w:ilvl w:val="0"/>
                <w:numId w:val="1"/>
              </w:numPr>
              <w:spacing w:line="360" w:lineRule="auto"/>
              <w:jc w:val="both"/>
            </w:pPr>
          </w:p>
        </w:tc>
        <w:tc>
          <w:tcPr>
            <w:tcW w:w="9522" w:type="dxa"/>
            <w:gridSpan w:val="4"/>
          </w:tcPr>
          <w:p w14:paraId="611CBFF3" w14:textId="77777777" w:rsidR="006E694A" w:rsidRDefault="006E694A" w:rsidP="006E694A">
            <w:pPr>
              <w:pStyle w:val="NormalWeb"/>
              <w:spacing w:before="0" w:beforeAutospacing="0" w:after="0" w:afterAutospacing="0" w:line="276" w:lineRule="auto"/>
              <w:ind w:left="-344" w:firstLine="425"/>
              <w:jc w:val="both"/>
              <w:rPr>
                <w:color w:val="000000"/>
              </w:rPr>
            </w:pPr>
            <w:r>
              <w:rPr>
                <w:b/>
                <w:bCs/>
                <w:color w:val="000000"/>
              </w:rPr>
              <w:t>Repatriation</w:t>
            </w:r>
            <w:r w:rsidRPr="00CF7D4C">
              <w:rPr>
                <w:b/>
                <w:bCs/>
              </w:rPr>
              <w:t>:</w:t>
            </w:r>
            <w:r>
              <w:rPr>
                <w:color w:val="000000"/>
              </w:rPr>
              <w:t xml:space="preserve"> </w:t>
            </w:r>
          </w:p>
          <w:p w14:paraId="26FCB14F" w14:textId="491CAB88" w:rsidR="006E694A" w:rsidRPr="009F52F2" w:rsidRDefault="006E694A" w:rsidP="00E1106E">
            <w:pPr>
              <w:pStyle w:val="NormalWeb"/>
              <w:numPr>
                <w:ilvl w:val="0"/>
                <w:numId w:val="17"/>
              </w:numPr>
              <w:spacing w:before="0" w:beforeAutospacing="0" w:after="0" w:afterAutospacing="0" w:line="276" w:lineRule="auto"/>
              <w:ind w:left="324"/>
              <w:jc w:val="both"/>
              <w:rPr>
                <w:color w:val="000000"/>
              </w:rPr>
            </w:pPr>
            <w:r w:rsidRPr="009F52F2">
              <w:rPr>
                <w:color w:val="000000"/>
              </w:rPr>
              <w:t>The repatriation cost of the Worker from their place of work to their original exit point in Nepal</w:t>
            </w:r>
            <w:r>
              <w:rPr>
                <w:color w:val="000000"/>
              </w:rPr>
              <w:t xml:space="preserve"> shall be borne by the Employer</w:t>
            </w:r>
            <w:r w:rsidR="0041643A">
              <w:t xml:space="preserve"> upon completion of this contract.</w:t>
            </w:r>
          </w:p>
          <w:p w14:paraId="00537309" w14:textId="587D9C88" w:rsidR="00E1106E" w:rsidRPr="00E1106E" w:rsidRDefault="006E694A" w:rsidP="007959DA">
            <w:pPr>
              <w:pStyle w:val="ListParagraph"/>
              <w:numPr>
                <w:ilvl w:val="0"/>
                <w:numId w:val="17"/>
              </w:numPr>
              <w:ind w:left="324"/>
              <w:jc w:val="both"/>
            </w:pPr>
            <w:r w:rsidRPr="009F52F2">
              <w:t>In the event of death of the Worker, the funeral and repatriation of the remains shall be arranged at the expense of the Employer as provided for the Workmen's Compensation Act 1952 [Act 273] of Malaysia.</w:t>
            </w:r>
          </w:p>
        </w:tc>
      </w:tr>
    </w:tbl>
    <w:p w14:paraId="7E13A75C" w14:textId="15C7ED4A" w:rsidR="00A20567" w:rsidRDefault="00982290" w:rsidP="00982290">
      <w:pPr>
        <w:spacing w:before="240"/>
        <w:jc w:val="both"/>
      </w:pPr>
      <w:r>
        <w:tab/>
      </w:r>
      <w:r w:rsidR="00A20567">
        <w:t>Rest of the terms and conditions of recruitment, employment and repatriation of the workers shall be in accordance to the attached standard contract of employment and relevant laws, rules, regulations</w:t>
      </w:r>
      <w:r w:rsidR="00B82D5F">
        <w:t>,</w:t>
      </w:r>
      <w:r w:rsidR="00A20567">
        <w:t xml:space="preserve"> policies of the Government of Malaysia and the Government of Nepal</w:t>
      </w:r>
      <w:r w:rsidR="00B82D5F">
        <w:t xml:space="preserve"> and Agreements/</w:t>
      </w:r>
      <w:proofErr w:type="spellStart"/>
      <w:r w:rsidR="00B82D5F">
        <w:t>MoUs</w:t>
      </w:r>
      <w:proofErr w:type="spellEnd"/>
      <w:r w:rsidR="00B82D5F">
        <w:t xml:space="preserve"> reached between Nepal and Malaysia</w:t>
      </w:r>
      <w:r w:rsidR="00A20567">
        <w:t>.</w:t>
      </w:r>
    </w:p>
    <w:p w14:paraId="530873A6" w14:textId="77777777" w:rsidR="00A20567" w:rsidRDefault="00A20567" w:rsidP="00A20567">
      <w:pPr>
        <w:jc w:val="both"/>
      </w:pPr>
    </w:p>
    <w:p w14:paraId="064991A2" w14:textId="49988798" w:rsidR="00A20567" w:rsidRDefault="00982290" w:rsidP="00A20567">
      <w:r>
        <w:tab/>
      </w:r>
      <w:r w:rsidR="00A20567">
        <w:t>Kindly arrange to recruit the workers as specified above as per the above-mentioned criteria at the earliest.</w:t>
      </w:r>
    </w:p>
    <w:p w14:paraId="7B96B4E5" w14:textId="77777777" w:rsidR="00387553" w:rsidRDefault="00387553" w:rsidP="00A20567"/>
    <w:p w14:paraId="4F649DA9" w14:textId="77777777" w:rsidR="00A20567" w:rsidRDefault="00A20567" w:rsidP="00A20567">
      <w:r>
        <w:t>Thank you</w:t>
      </w:r>
    </w:p>
    <w:p w14:paraId="620143DE" w14:textId="77777777" w:rsidR="00A20567" w:rsidRDefault="00A20567" w:rsidP="00A20567">
      <w:r>
        <w:t>Yours faithfully,</w:t>
      </w:r>
      <w:r>
        <w:tab/>
      </w:r>
      <w:r>
        <w:tab/>
      </w:r>
      <w:r>
        <w:tab/>
      </w:r>
      <w:r>
        <w:tab/>
      </w:r>
    </w:p>
    <w:p w14:paraId="659595EE" w14:textId="77777777" w:rsidR="00A20567" w:rsidRDefault="00A20567" w:rsidP="00A20567"/>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810"/>
        <w:gridCol w:w="4230"/>
      </w:tblGrid>
      <w:tr w:rsidR="00A02C4B" w14:paraId="5ED3D96D" w14:textId="77777777" w:rsidTr="0004354A">
        <w:trPr>
          <w:trHeight w:val="621"/>
        </w:trPr>
        <w:tc>
          <w:tcPr>
            <w:tcW w:w="3510" w:type="dxa"/>
            <w:tcBorders>
              <w:bottom w:val="single" w:sz="4" w:space="0" w:color="auto"/>
            </w:tcBorders>
          </w:tcPr>
          <w:p w14:paraId="7D76E251" w14:textId="77777777" w:rsidR="00A02C4B" w:rsidRDefault="00A02C4B" w:rsidP="00982290"/>
        </w:tc>
        <w:tc>
          <w:tcPr>
            <w:tcW w:w="810" w:type="dxa"/>
          </w:tcPr>
          <w:p w14:paraId="54D52CFE" w14:textId="77777777" w:rsidR="00A02C4B" w:rsidRDefault="00A02C4B" w:rsidP="00A20567"/>
        </w:tc>
        <w:tc>
          <w:tcPr>
            <w:tcW w:w="4230" w:type="dxa"/>
            <w:vMerge w:val="restart"/>
          </w:tcPr>
          <w:p w14:paraId="112BF7F3" w14:textId="77777777" w:rsidR="00A02C4B" w:rsidRDefault="00A02C4B" w:rsidP="00982290">
            <w:pPr>
              <w:tabs>
                <w:tab w:val="right" w:pos="8640"/>
              </w:tabs>
              <w:spacing w:line="480" w:lineRule="auto"/>
              <w:jc w:val="both"/>
            </w:pPr>
          </w:p>
        </w:tc>
      </w:tr>
      <w:tr w:rsidR="00A02C4B" w14:paraId="1A678461" w14:textId="77777777" w:rsidTr="0004354A">
        <w:trPr>
          <w:trHeight w:val="89"/>
        </w:trPr>
        <w:tc>
          <w:tcPr>
            <w:tcW w:w="3510" w:type="dxa"/>
            <w:vMerge w:val="restart"/>
            <w:tcBorders>
              <w:top w:val="single" w:sz="4" w:space="0" w:color="auto"/>
            </w:tcBorders>
          </w:tcPr>
          <w:p w14:paraId="7CD8D0D9" w14:textId="77777777" w:rsidR="00A02C4B" w:rsidRDefault="00A02C4B" w:rsidP="00E1106E">
            <w:pPr>
              <w:tabs>
                <w:tab w:val="right" w:pos="8640"/>
              </w:tabs>
              <w:spacing w:line="360" w:lineRule="auto"/>
              <w:jc w:val="both"/>
            </w:pPr>
            <w:r>
              <w:t>Employer’s Authorised Signature</w:t>
            </w:r>
            <w:r>
              <w:tab/>
            </w:r>
          </w:p>
          <w:p w14:paraId="24D10A9F" w14:textId="77777777" w:rsidR="00A02C4B" w:rsidRDefault="00A02C4B" w:rsidP="00E1106E">
            <w:pPr>
              <w:tabs>
                <w:tab w:val="right" w:pos="8640"/>
              </w:tabs>
              <w:spacing w:line="360" w:lineRule="auto"/>
              <w:jc w:val="both"/>
            </w:pPr>
            <w:r>
              <w:t>Name:</w:t>
            </w:r>
          </w:p>
          <w:p w14:paraId="02913DEC" w14:textId="77777777" w:rsidR="00A02C4B" w:rsidRDefault="00A02C4B" w:rsidP="00E1106E">
            <w:pPr>
              <w:tabs>
                <w:tab w:val="num" w:pos="1260"/>
                <w:tab w:val="right" w:pos="8640"/>
              </w:tabs>
              <w:spacing w:line="360" w:lineRule="auto"/>
              <w:jc w:val="both"/>
            </w:pPr>
            <w:r>
              <w:t>Designation:</w:t>
            </w:r>
            <w:r>
              <w:tab/>
            </w:r>
          </w:p>
          <w:p w14:paraId="19013724" w14:textId="77777777" w:rsidR="00A02C4B" w:rsidRDefault="00A02C4B" w:rsidP="00E1106E">
            <w:pPr>
              <w:tabs>
                <w:tab w:val="num" w:pos="1260"/>
                <w:tab w:val="right" w:pos="8640"/>
              </w:tabs>
              <w:spacing w:line="360" w:lineRule="auto"/>
              <w:jc w:val="both"/>
            </w:pPr>
            <w:r>
              <w:t xml:space="preserve">NRIC No.: </w:t>
            </w:r>
            <w:r>
              <w:tab/>
            </w:r>
          </w:p>
          <w:p w14:paraId="48716560" w14:textId="5EAD2098" w:rsidR="00A02C4B" w:rsidRDefault="00A02C4B" w:rsidP="00E1106E">
            <w:pPr>
              <w:tabs>
                <w:tab w:val="num" w:pos="1260"/>
                <w:tab w:val="right" w:pos="8640"/>
              </w:tabs>
              <w:spacing w:line="360" w:lineRule="auto"/>
              <w:jc w:val="both"/>
            </w:pPr>
            <w:r>
              <w:t>Company’s Chop:</w:t>
            </w:r>
          </w:p>
        </w:tc>
        <w:tc>
          <w:tcPr>
            <w:tcW w:w="810" w:type="dxa"/>
          </w:tcPr>
          <w:p w14:paraId="414AF8CE" w14:textId="77777777" w:rsidR="00A02C4B" w:rsidRDefault="00A02C4B" w:rsidP="00A20567"/>
        </w:tc>
        <w:tc>
          <w:tcPr>
            <w:tcW w:w="4230" w:type="dxa"/>
            <w:vMerge/>
            <w:tcBorders>
              <w:bottom w:val="single" w:sz="4" w:space="0" w:color="auto"/>
            </w:tcBorders>
          </w:tcPr>
          <w:p w14:paraId="7437C402" w14:textId="56202844" w:rsidR="00A02C4B" w:rsidRDefault="00A02C4B" w:rsidP="00982290">
            <w:pPr>
              <w:tabs>
                <w:tab w:val="right" w:pos="8640"/>
              </w:tabs>
              <w:spacing w:line="480" w:lineRule="auto"/>
              <w:jc w:val="both"/>
            </w:pPr>
          </w:p>
        </w:tc>
      </w:tr>
      <w:tr w:rsidR="00982290" w14:paraId="63AFEEE4" w14:textId="77777777" w:rsidTr="0004354A">
        <w:trPr>
          <w:trHeight w:val="414"/>
        </w:trPr>
        <w:tc>
          <w:tcPr>
            <w:tcW w:w="3510" w:type="dxa"/>
            <w:vMerge/>
          </w:tcPr>
          <w:p w14:paraId="2031FE44" w14:textId="234B708E" w:rsidR="00982290" w:rsidRDefault="00982290" w:rsidP="00982290">
            <w:pPr>
              <w:tabs>
                <w:tab w:val="num" w:pos="1260"/>
                <w:tab w:val="right" w:pos="8640"/>
              </w:tabs>
              <w:spacing w:line="480" w:lineRule="auto"/>
              <w:jc w:val="both"/>
            </w:pPr>
          </w:p>
        </w:tc>
        <w:tc>
          <w:tcPr>
            <w:tcW w:w="810" w:type="dxa"/>
          </w:tcPr>
          <w:p w14:paraId="38F43D70" w14:textId="77777777" w:rsidR="00982290" w:rsidRDefault="00982290" w:rsidP="00A20567"/>
        </w:tc>
        <w:tc>
          <w:tcPr>
            <w:tcW w:w="4230" w:type="dxa"/>
            <w:tcBorders>
              <w:top w:val="single" w:sz="4" w:space="0" w:color="auto"/>
            </w:tcBorders>
          </w:tcPr>
          <w:p w14:paraId="0CE5B726" w14:textId="6259C6E4" w:rsidR="00982290" w:rsidRDefault="00982290" w:rsidP="00982290">
            <w:pPr>
              <w:tabs>
                <w:tab w:val="right" w:pos="8640"/>
              </w:tabs>
              <w:spacing w:line="480" w:lineRule="auto"/>
              <w:jc w:val="both"/>
            </w:pPr>
            <w:r>
              <w:t>Attested in the country of employment by:</w:t>
            </w:r>
          </w:p>
        </w:tc>
      </w:tr>
      <w:tr w:rsidR="00982290" w14:paraId="3FAB6E6F" w14:textId="77777777" w:rsidTr="0004354A">
        <w:trPr>
          <w:trHeight w:val="513"/>
        </w:trPr>
        <w:tc>
          <w:tcPr>
            <w:tcW w:w="3510" w:type="dxa"/>
            <w:vMerge/>
          </w:tcPr>
          <w:p w14:paraId="6F6C829B" w14:textId="77777777" w:rsidR="00982290" w:rsidRDefault="00982290" w:rsidP="00A20567"/>
        </w:tc>
        <w:tc>
          <w:tcPr>
            <w:tcW w:w="810" w:type="dxa"/>
          </w:tcPr>
          <w:p w14:paraId="30DB7616" w14:textId="77777777" w:rsidR="00982290" w:rsidRDefault="00982290" w:rsidP="00A20567"/>
        </w:tc>
        <w:tc>
          <w:tcPr>
            <w:tcW w:w="4230" w:type="dxa"/>
            <w:tcBorders>
              <w:bottom w:val="single" w:sz="4" w:space="0" w:color="auto"/>
            </w:tcBorders>
          </w:tcPr>
          <w:p w14:paraId="6E69C7BF" w14:textId="77777777" w:rsidR="00982290" w:rsidRDefault="00982290" w:rsidP="00A20567"/>
          <w:p w14:paraId="6E4DF48B" w14:textId="6C8611E7" w:rsidR="00982290" w:rsidRDefault="00982290" w:rsidP="00A20567"/>
        </w:tc>
      </w:tr>
      <w:tr w:rsidR="00982290" w14:paraId="4B473CC3" w14:textId="77777777" w:rsidTr="0004354A">
        <w:tc>
          <w:tcPr>
            <w:tcW w:w="3510" w:type="dxa"/>
            <w:vMerge/>
          </w:tcPr>
          <w:p w14:paraId="2EB86E91" w14:textId="77777777" w:rsidR="00982290" w:rsidRDefault="00982290" w:rsidP="00A20567"/>
        </w:tc>
        <w:tc>
          <w:tcPr>
            <w:tcW w:w="810" w:type="dxa"/>
          </w:tcPr>
          <w:p w14:paraId="74768D22" w14:textId="77777777" w:rsidR="00982290" w:rsidRDefault="00982290" w:rsidP="00A20567"/>
        </w:tc>
        <w:tc>
          <w:tcPr>
            <w:tcW w:w="4230" w:type="dxa"/>
            <w:tcBorders>
              <w:top w:val="single" w:sz="4" w:space="0" w:color="auto"/>
            </w:tcBorders>
          </w:tcPr>
          <w:p w14:paraId="6C40CF97" w14:textId="77777777" w:rsidR="00D96161" w:rsidRDefault="00D96161" w:rsidP="00E1106E">
            <w:pPr>
              <w:jc w:val="center"/>
            </w:pPr>
          </w:p>
          <w:p w14:paraId="0311571A" w14:textId="6720B15B" w:rsidR="00982290" w:rsidRDefault="00982290" w:rsidP="00E1106E">
            <w:pPr>
              <w:jc w:val="center"/>
            </w:pPr>
            <w:r>
              <w:t>Embassy of Nepal in Kuala Lumpur</w:t>
            </w:r>
          </w:p>
        </w:tc>
      </w:tr>
    </w:tbl>
    <w:p w14:paraId="5087ADC4" w14:textId="77777777" w:rsidR="00A20567" w:rsidRDefault="00A20567" w:rsidP="00A70321">
      <w:bookmarkStart w:id="0" w:name="_GoBack"/>
      <w:bookmarkEnd w:id="0"/>
    </w:p>
    <w:sectPr w:rsidR="00A20567" w:rsidSect="00A70321">
      <w:pgSz w:w="11906" w:h="16838"/>
      <w:pgMar w:top="810" w:right="836"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CA522" w14:textId="77777777" w:rsidR="00014730" w:rsidRDefault="00014730" w:rsidP="00571B20">
      <w:r>
        <w:separator/>
      </w:r>
    </w:p>
  </w:endnote>
  <w:endnote w:type="continuationSeparator" w:id="0">
    <w:p w14:paraId="2276823F" w14:textId="77777777" w:rsidR="00014730" w:rsidRDefault="00014730" w:rsidP="0057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D7733" w14:textId="77777777" w:rsidR="00014730" w:rsidRDefault="00014730" w:rsidP="00571B20">
      <w:r>
        <w:separator/>
      </w:r>
    </w:p>
  </w:footnote>
  <w:footnote w:type="continuationSeparator" w:id="0">
    <w:p w14:paraId="048D349F" w14:textId="77777777" w:rsidR="00014730" w:rsidRDefault="00014730" w:rsidP="00571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5D8"/>
    <w:multiLevelType w:val="hybridMultilevel"/>
    <w:tmpl w:val="9AD6AA52"/>
    <w:lvl w:ilvl="0" w:tplc="8CC4B642">
      <w:start w:val="1"/>
      <w:numFmt w:val="decimal"/>
      <w:lvlText w:val="%1."/>
      <w:lvlJc w:val="left"/>
      <w:pPr>
        <w:ind w:left="630" w:hanging="54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B85CDF"/>
    <w:multiLevelType w:val="hybridMultilevel"/>
    <w:tmpl w:val="8B9ED630"/>
    <w:lvl w:ilvl="0" w:tplc="0409000F">
      <w:start w:val="1"/>
      <w:numFmt w:val="decimal"/>
      <w:lvlText w:val="%1."/>
      <w:lvlJc w:val="left"/>
      <w:pPr>
        <w:tabs>
          <w:tab w:val="num" w:pos="720"/>
        </w:tabs>
        <w:ind w:left="720" w:hanging="720"/>
      </w:pPr>
    </w:lvl>
    <w:lvl w:ilvl="1" w:tplc="37562524">
      <w:numFmt w:val="bullet"/>
      <w:lvlText w:val=""/>
      <w:lvlJc w:val="left"/>
      <w:pPr>
        <w:tabs>
          <w:tab w:val="num" w:pos="1080"/>
        </w:tabs>
        <w:ind w:left="1080" w:hanging="360"/>
      </w:pPr>
      <w:rPr>
        <w:rFonts w:ascii="Symbol" w:eastAsia="Times New Roman" w:hAnsi="Symbol" w:cs="Times New Roman"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DB043BA"/>
    <w:multiLevelType w:val="hybridMultilevel"/>
    <w:tmpl w:val="EC368B1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0EAD3B18"/>
    <w:multiLevelType w:val="hybridMultilevel"/>
    <w:tmpl w:val="4D2C0C24"/>
    <w:lvl w:ilvl="0" w:tplc="06FE8286">
      <w:start w:val="1"/>
      <w:numFmt w:val="decimal"/>
      <w:lvlText w:val="%1."/>
      <w:lvlJc w:val="left"/>
      <w:pPr>
        <w:ind w:left="900" w:hanging="54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2D022A"/>
    <w:multiLevelType w:val="hybridMultilevel"/>
    <w:tmpl w:val="860862BE"/>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312142F"/>
    <w:multiLevelType w:val="hybridMultilevel"/>
    <w:tmpl w:val="4D2C0C24"/>
    <w:lvl w:ilvl="0" w:tplc="06FE8286">
      <w:start w:val="1"/>
      <w:numFmt w:val="decimal"/>
      <w:lvlText w:val="%1."/>
      <w:lvlJc w:val="left"/>
      <w:pPr>
        <w:ind w:left="900" w:hanging="54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647C4C"/>
    <w:multiLevelType w:val="hybridMultilevel"/>
    <w:tmpl w:val="7884FA46"/>
    <w:lvl w:ilvl="0" w:tplc="44090019">
      <w:start w:val="1"/>
      <w:numFmt w:val="lowerLetter"/>
      <w:lvlText w:val="%1."/>
      <w:lvlJc w:val="left"/>
      <w:pPr>
        <w:ind w:left="720" w:hanging="360"/>
      </w:pPr>
      <w:rPr>
        <w:rFont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25531F21"/>
    <w:multiLevelType w:val="hybridMultilevel"/>
    <w:tmpl w:val="B784B93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2678713E"/>
    <w:multiLevelType w:val="hybridMultilevel"/>
    <w:tmpl w:val="443C3F44"/>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AE258AF"/>
    <w:multiLevelType w:val="hybridMultilevel"/>
    <w:tmpl w:val="4D2C0C24"/>
    <w:lvl w:ilvl="0" w:tplc="06FE8286">
      <w:start w:val="1"/>
      <w:numFmt w:val="decimal"/>
      <w:lvlText w:val="%1."/>
      <w:lvlJc w:val="left"/>
      <w:pPr>
        <w:ind w:left="900" w:hanging="54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5AF3995"/>
    <w:multiLevelType w:val="hybridMultilevel"/>
    <w:tmpl w:val="9996BE42"/>
    <w:lvl w:ilvl="0" w:tplc="7A9408AA">
      <w:start w:val="1"/>
      <w:numFmt w:val="lowerLetter"/>
      <w:lvlText w:val="(%1)"/>
      <w:lvlJc w:val="left"/>
      <w:pPr>
        <w:ind w:left="1440" w:hanging="72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8F012D1"/>
    <w:multiLevelType w:val="hybridMultilevel"/>
    <w:tmpl w:val="23D8A27A"/>
    <w:lvl w:ilvl="0" w:tplc="9412E9F0">
      <w:start w:val="1"/>
      <w:numFmt w:val="lowerLetter"/>
      <w:lvlText w:val="(%1)"/>
      <w:lvlJc w:val="left"/>
      <w:pPr>
        <w:ind w:left="1080" w:hanging="360"/>
      </w:pPr>
      <w:rPr>
        <w:rFonts w:ascii="Arial" w:eastAsia="Times New Roman" w:hAnsi="Arial" w:cs="Arial"/>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9A05E7E"/>
    <w:multiLevelType w:val="hybridMultilevel"/>
    <w:tmpl w:val="9996BE42"/>
    <w:lvl w:ilvl="0" w:tplc="7A9408AA">
      <w:start w:val="1"/>
      <w:numFmt w:val="lowerLetter"/>
      <w:lvlText w:val="(%1)"/>
      <w:lvlJc w:val="left"/>
      <w:pPr>
        <w:ind w:left="1440" w:hanging="72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0824062"/>
    <w:multiLevelType w:val="hybridMultilevel"/>
    <w:tmpl w:val="7DE41B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2445298"/>
    <w:multiLevelType w:val="hybridMultilevel"/>
    <w:tmpl w:val="B99E595A"/>
    <w:lvl w:ilvl="0" w:tplc="2DF454A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A9E1755"/>
    <w:multiLevelType w:val="hybridMultilevel"/>
    <w:tmpl w:val="962C9A12"/>
    <w:lvl w:ilvl="0" w:tplc="92262A4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B0055A0"/>
    <w:multiLevelType w:val="hybridMultilevel"/>
    <w:tmpl w:val="5B146C32"/>
    <w:lvl w:ilvl="0" w:tplc="DB0011F2">
      <w:start w:val="1"/>
      <w:numFmt w:val="lowerRoman"/>
      <w:lvlText w:val="(%1)"/>
      <w:lvlJc w:val="left"/>
      <w:pPr>
        <w:tabs>
          <w:tab w:val="num" w:pos="1080"/>
        </w:tabs>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7F151C1"/>
    <w:multiLevelType w:val="hybridMultilevel"/>
    <w:tmpl w:val="40D6C4BC"/>
    <w:lvl w:ilvl="0" w:tplc="7D685B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7B331922"/>
    <w:multiLevelType w:val="hybridMultilevel"/>
    <w:tmpl w:val="B7E8B7CC"/>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8"/>
  </w:num>
  <w:num w:numId="16">
    <w:abstractNumId w:val="4"/>
  </w:num>
  <w:num w:numId="17">
    <w:abstractNumId w:val="8"/>
  </w:num>
  <w:num w:numId="18">
    <w:abstractNumId w:val="2"/>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567"/>
    <w:rsid w:val="00006165"/>
    <w:rsid w:val="00014730"/>
    <w:rsid w:val="0004354A"/>
    <w:rsid w:val="00057552"/>
    <w:rsid w:val="000E2A9D"/>
    <w:rsid w:val="00114181"/>
    <w:rsid w:val="0021562B"/>
    <w:rsid w:val="00231C62"/>
    <w:rsid w:val="00251D4B"/>
    <w:rsid w:val="00262B15"/>
    <w:rsid w:val="00387553"/>
    <w:rsid w:val="0041643A"/>
    <w:rsid w:val="004E6178"/>
    <w:rsid w:val="00517D57"/>
    <w:rsid w:val="005217E7"/>
    <w:rsid w:val="00571B20"/>
    <w:rsid w:val="00586EFD"/>
    <w:rsid w:val="006514CD"/>
    <w:rsid w:val="006B08C5"/>
    <w:rsid w:val="006C3B21"/>
    <w:rsid w:val="006E694A"/>
    <w:rsid w:val="0079086A"/>
    <w:rsid w:val="007959DA"/>
    <w:rsid w:val="00842A73"/>
    <w:rsid w:val="00892475"/>
    <w:rsid w:val="008D28F3"/>
    <w:rsid w:val="00917400"/>
    <w:rsid w:val="009463E4"/>
    <w:rsid w:val="00982290"/>
    <w:rsid w:val="00A02C4B"/>
    <w:rsid w:val="00A20567"/>
    <w:rsid w:val="00A70321"/>
    <w:rsid w:val="00B82D5F"/>
    <w:rsid w:val="00BE4B43"/>
    <w:rsid w:val="00CA0E29"/>
    <w:rsid w:val="00CF7D4C"/>
    <w:rsid w:val="00D96161"/>
    <w:rsid w:val="00E1106E"/>
    <w:rsid w:val="00E35FE8"/>
    <w:rsid w:val="00E66178"/>
    <w:rsid w:val="00E871B2"/>
    <w:rsid w:val="00F10482"/>
    <w:rsid w:val="00FC2E84"/>
  </w:rsids>
  <m:mathPr>
    <m:mathFont m:val="Cambria Math"/>
    <m:brkBin m:val="before"/>
    <m:brkBinSub m:val="--"/>
    <m:smallFrac m:val="0"/>
    <m:dispDef/>
    <m:lMargin m:val="0"/>
    <m:rMargin m:val="0"/>
    <m:defJc m:val="centerGroup"/>
    <m:wrapIndent m:val="1440"/>
    <m:intLim m:val="subSup"/>
    <m:naryLim m:val="undOvr"/>
  </m:mathPr>
  <w:themeFontLang w:val="en-MY"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3F47"/>
  <w15:chartTrackingRefBased/>
  <w15:docId w15:val="{8996B1EC-0612-4D35-8BA9-5AB6E33E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MY" w:eastAsia="en-US" w:bidi="ne-NP"/>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0567"/>
    <w:pPr>
      <w:spacing w:after="0" w:line="240" w:lineRule="auto"/>
    </w:pPr>
    <w:rPr>
      <w:rFonts w:ascii="Times New Roman" w:eastAsia="Times New Roman" w:hAnsi="Times New Roman" w:cs="Times New Roman"/>
      <w:sz w:val="24"/>
      <w:szCs w:val="24"/>
      <w:lang w:val="en-GB" w:bidi="ar-SA"/>
    </w:rPr>
  </w:style>
  <w:style w:type="paragraph" w:styleId="Heading2">
    <w:name w:val="heading 2"/>
    <w:basedOn w:val="Normal"/>
    <w:next w:val="Normal"/>
    <w:link w:val="Heading2Char"/>
    <w:semiHidden/>
    <w:unhideWhenUsed/>
    <w:qFormat/>
    <w:rsid w:val="00A20567"/>
    <w:pPr>
      <w:keepNext/>
      <w:outlineLvl w:val="1"/>
    </w:pPr>
    <w:rPr>
      <w:rFonts w:cs="Mangal"/>
      <w:i/>
      <w:iCs/>
      <w:lang w:eastAsia="x-none"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20567"/>
    <w:rPr>
      <w:rFonts w:ascii="Times New Roman" w:eastAsia="Times New Roman" w:hAnsi="Times New Roman" w:cs="Mangal"/>
      <w:i/>
      <w:iCs/>
      <w:sz w:val="24"/>
      <w:szCs w:val="24"/>
      <w:lang w:val="en-GB" w:eastAsia="x-none"/>
    </w:rPr>
  </w:style>
  <w:style w:type="paragraph" w:styleId="ListParagraph">
    <w:name w:val="List Paragraph"/>
    <w:basedOn w:val="Normal"/>
    <w:uiPriority w:val="34"/>
    <w:qFormat/>
    <w:rsid w:val="00A20567"/>
    <w:pPr>
      <w:ind w:left="720"/>
      <w:contextualSpacing/>
    </w:pPr>
  </w:style>
  <w:style w:type="paragraph" w:styleId="NormalWeb">
    <w:name w:val="Normal (Web)"/>
    <w:basedOn w:val="Normal"/>
    <w:uiPriority w:val="99"/>
    <w:unhideWhenUsed/>
    <w:rsid w:val="00A20567"/>
    <w:pPr>
      <w:spacing w:before="100" w:beforeAutospacing="1" w:after="100" w:afterAutospacing="1"/>
    </w:pPr>
    <w:rPr>
      <w:lang w:val="en-US" w:bidi="ne-NP"/>
    </w:rPr>
  </w:style>
  <w:style w:type="paragraph" w:styleId="Header">
    <w:name w:val="header"/>
    <w:basedOn w:val="Normal"/>
    <w:link w:val="HeaderChar"/>
    <w:uiPriority w:val="99"/>
    <w:unhideWhenUsed/>
    <w:rsid w:val="00571B20"/>
    <w:pPr>
      <w:tabs>
        <w:tab w:val="center" w:pos="4513"/>
        <w:tab w:val="right" w:pos="9026"/>
      </w:tabs>
    </w:pPr>
  </w:style>
  <w:style w:type="character" w:customStyle="1" w:styleId="HeaderChar">
    <w:name w:val="Header Char"/>
    <w:basedOn w:val="DefaultParagraphFont"/>
    <w:link w:val="Header"/>
    <w:uiPriority w:val="99"/>
    <w:rsid w:val="00571B20"/>
    <w:rPr>
      <w:rFonts w:ascii="Times New Roman" w:eastAsia="Times New Roman" w:hAnsi="Times New Roman" w:cs="Times New Roman"/>
      <w:sz w:val="24"/>
      <w:szCs w:val="24"/>
      <w:lang w:val="en-GB" w:bidi="ar-SA"/>
    </w:rPr>
  </w:style>
  <w:style w:type="paragraph" w:styleId="Footer">
    <w:name w:val="footer"/>
    <w:basedOn w:val="Normal"/>
    <w:link w:val="FooterChar"/>
    <w:uiPriority w:val="99"/>
    <w:unhideWhenUsed/>
    <w:rsid w:val="00571B20"/>
    <w:pPr>
      <w:tabs>
        <w:tab w:val="center" w:pos="4513"/>
        <w:tab w:val="right" w:pos="9026"/>
      </w:tabs>
    </w:pPr>
  </w:style>
  <w:style w:type="character" w:customStyle="1" w:styleId="FooterChar">
    <w:name w:val="Footer Char"/>
    <w:basedOn w:val="DefaultParagraphFont"/>
    <w:link w:val="Footer"/>
    <w:uiPriority w:val="99"/>
    <w:rsid w:val="00571B20"/>
    <w:rPr>
      <w:rFonts w:ascii="Times New Roman" w:eastAsia="Times New Roman" w:hAnsi="Times New Roman" w:cs="Times New Roman"/>
      <w:sz w:val="24"/>
      <w:szCs w:val="24"/>
      <w:lang w:val="en-GB" w:bidi="ar-SA"/>
    </w:rPr>
  </w:style>
  <w:style w:type="table" w:styleId="TableGrid">
    <w:name w:val="Table Grid"/>
    <w:basedOn w:val="TableNormal"/>
    <w:uiPriority w:val="39"/>
    <w:rsid w:val="00982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86A"/>
    <w:rPr>
      <w:rFonts w:ascii="Segoe UI" w:eastAsia="Times New Roman" w:hAnsi="Segoe UI" w:cs="Segoe UI"/>
      <w:sz w:val="18"/>
      <w:szCs w:val="18"/>
      <w:lang w:val="en-GB" w:bidi="ar-SA"/>
    </w:rPr>
  </w:style>
  <w:style w:type="paragraph" w:styleId="NoSpacing">
    <w:name w:val="No Spacing"/>
    <w:uiPriority w:val="1"/>
    <w:qFormat/>
    <w:rsid w:val="00D96161"/>
    <w:pPr>
      <w:spacing w:after="0" w:line="240" w:lineRule="auto"/>
    </w:pPr>
    <w:rPr>
      <w:rFonts w:ascii="Times New Roman" w:eastAsia="Times New Roman" w:hAnsi="Times New Roman" w:cs="Times New Roman"/>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binod mukhiya</cp:lastModifiedBy>
  <cp:revision>35</cp:revision>
  <cp:lastPrinted>2018-12-27T03:47:00Z</cp:lastPrinted>
  <dcterms:created xsi:type="dcterms:W3CDTF">2018-12-25T05:14:00Z</dcterms:created>
  <dcterms:modified xsi:type="dcterms:W3CDTF">2019-09-16T07:54:00Z</dcterms:modified>
</cp:coreProperties>
</file>